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1DCAD" w14:textId="77777777" w:rsidR="00EB23BE" w:rsidRDefault="00823035">
      <w:pPr>
        <w:jc w:val="center"/>
        <w:rPr>
          <w:szCs w:val="28"/>
        </w:rPr>
      </w:pPr>
      <w:bookmarkStart w:id="0" w:name="_Hlk149934732"/>
      <w:r>
        <w:rPr>
          <w:szCs w:val="28"/>
          <w:u w:val="single"/>
        </w:rPr>
        <w:t>СХІДНОУКРАЇНСЬКИЙ НАЦІОНАЛЬНИЙ УНІВЕРСИТЕТ ІМ. В. ДАЛЯ</w:t>
      </w:r>
      <w:r>
        <w:rPr>
          <w:szCs w:val="28"/>
        </w:rPr>
        <w:t xml:space="preserve"> </w:t>
      </w:r>
    </w:p>
    <w:p w14:paraId="022BB191" w14:textId="77777777" w:rsidR="00EB23BE" w:rsidRDefault="00823035" w:rsidP="00701A0C">
      <w:pPr>
        <w:jc w:val="center"/>
        <w:rPr>
          <w:sz w:val="16"/>
        </w:rPr>
      </w:pPr>
      <w:r>
        <w:rPr>
          <w:sz w:val="16"/>
        </w:rPr>
        <w:t xml:space="preserve">(повне найменування вищого навчального закладу) </w:t>
      </w:r>
    </w:p>
    <w:p w14:paraId="6147BD8C" w14:textId="77777777" w:rsidR="00EB23BE" w:rsidRDefault="00EB23BE">
      <w:pPr>
        <w:jc w:val="center"/>
        <w:rPr>
          <w:sz w:val="16"/>
        </w:rPr>
      </w:pPr>
    </w:p>
    <w:p w14:paraId="183F94B5" w14:textId="77777777" w:rsidR="00EB23BE" w:rsidRDefault="00823035">
      <w:pPr>
        <w:jc w:val="center"/>
        <w:rPr>
          <w:caps/>
          <w:szCs w:val="28"/>
          <w:u w:val="single"/>
        </w:rPr>
      </w:pPr>
      <w:r>
        <w:rPr>
          <w:caps/>
          <w:szCs w:val="28"/>
          <w:u w:val="single"/>
        </w:rPr>
        <w:t xml:space="preserve">Факультет ЕКОНОМІКИ І УПРАВЛІННЯ  </w:t>
      </w:r>
    </w:p>
    <w:p w14:paraId="5A389CFF" w14:textId="77777777" w:rsidR="00EB23BE" w:rsidRDefault="00823035">
      <w:pPr>
        <w:jc w:val="center"/>
        <w:rPr>
          <w:sz w:val="16"/>
        </w:rPr>
      </w:pPr>
      <w:r>
        <w:rPr>
          <w:sz w:val="16"/>
        </w:rPr>
        <w:t>(назва факультету)</w:t>
      </w:r>
    </w:p>
    <w:p w14:paraId="48EBDA26" w14:textId="77777777" w:rsidR="00EB23BE" w:rsidRDefault="00EB23BE">
      <w:pPr>
        <w:jc w:val="center"/>
        <w:rPr>
          <w:sz w:val="16"/>
        </w:rPr>
      </w:pPr>
    </w:p>
    <w:p w14:paraId="1B1CB2C8" w14:textId="77777777" w:rsidR="00EB23BE" w:rsidRDefault="00823035">
      <w:pPr>
        <w:jc w:val="center"/>
        <w:rPr>
          <w:caps/>
          <w:sz w:val="27"/>
          <w:szCs w:val="27"/>
          <w:u w:val="single"/>
        </w:rPr>
      </w:pPr>
      <w:r>
        <w:rPr>
          <w:caps/>
          <w:sz w:val="27"/>
          <w:szCs w:val="27"/>
          <w:u w:val="single"/>
        </w:rPr>
        <w:t xml:space="preserve">Кафедра </w:t>
      </w:r>
      <w:r>
        <w:rPr>
          <w:sz w:val="27"/>
          <w:szCs w:val="27"/>
          <w:u w:val="single"/>
        </w:rPr>
        <w:t xml:space="preserve">ПУБЛІЧНОГО </w:t>
      </w:r>
      <w:r>
        <w:rPr>
          <w:caps/>
          <w:sz w:val="27"/>
          <w:szCs w:val="27"/>
          <w:u w:val="single"/>
        </w:rPr>
        <w:t xml:space="preserve">управління, менеджменту та маркетингу  </w:t>
      </w:r>
    </w:p>
    <w:p w14:paraId="3703675E" w14:textId="77777777" w:rsidR="00EB23BE" w:rsidRDefault="00823035">
      <w:pPr>
        <w:jc w:val="center"/>
        <w:rPr>
          <w:sz w:val="16"/>
        </w:rPr>
      </w:pPr>
      <w:r>
        <w:rPr>
          <w:sz w:val="16"/>
        </w:rPr>
        <w:t xml:space="preserve"> (повна назва кафедри)</w:t>
      </w:r>
    </w:p>
    <w:p w14:paraId="18A14A48" w14:textId="77777777" w:rsidR="00EB23BE" w:rsidRDefault="00EB23BE">
      <w:pPr>
        <w:jc w:val="center"/>
        <w:rPr>
          <w:sz w:val="16"/>
        </w:rPr>
      </w:pPr>
    </w:p>
    <w:p w14:paraId="7EAB6A6B" w14:textId="77777777" w:rsidR="00EB23BE" w:rsidRDefault="00EB23BE">
      <w:pPr>
        <w:jc w:val="center"/>
        <w:rPr>
          <w:sz w:val="16"/>
        </w:rPr>
      </w:pPr>
    </w:p>
    <w:p w14:paraId="111E88E7" w14:textId="77777777" w:rsidR="00EB23BE" w:rsidRDefault="00EB23BE">
      <w:pPr>
        <w:jc w:val="center"/>
        <w:rPr>
          <w:sz w:val="16"/>
        </w:rPr>
      </w:pPr>
    </w:p>
    <w:p w14:paraId="5B76CD79" w14:textId="77777777" w:rsidR="00EB23BE" w:rsidRDefault="00EB23BE">
      <w:pPr>
        <w:jc w:val="center"/>
        <w:rPr>
          <w:sz w:val="16"/>
        </w:rPr>
      </w:pPr>
    </w:p>
    <w:p w14:paraId="77B586B3" w14:textId="77777777" w:rsidR="00EB23BE" w:rsidRDefault="00EB23BE">
      <w:pPr>
        <w:jc w:val="center"/>
        <w:rPr>
          <w:sz w:val="16"/>
        </w:rPr>
      </w:pPr>
    </w:p>
    <w:p w14:paraId="09FD88E0" w14:textId="77777777" w:rsidR="00EB23BE" w:rsidRDefault="00EB23BE">
      <w:pPr>
        <w:jc w:val="center"/>
        <w:rPr>
          <w:sz w:val="16"/>
        </w:rPr>
      </w:pPr>
    </w:p>
    <w:p w14:paraId="3B8BACB5" w14:textId="77777777" w:rsidR="00EB23BE" w:rsidRDefault="00EB23BE">
      <w:pPr>
        <w:keepNext/>
        <w:jc w:val="center"/>
        <w:outlineLvl w:val="1"/>
        <w:rPr>
          <w:b/>
          <w:iCs/>
          <w:sz w:val="44"/>
          <w:szCs w:val="20"/>
        </w:rPr>
      </w:pPr>
    </w:p>
    <w:p w14:paraId="786D6C73" w14:textId="77777777" w:rsidR="00EB23BE" w:rsidRDefault="00823035">
      <w:pPr>
        <w:keepNext/>
        <w:jc w:val="center"/>
        <w:outlineLvl w:val="1"/>
        <w:rPr>
          <w:b/>
          <w:iCs/>
          <w:sz w:val="44"/>
          <w:szCs w:val="20"/>
        </w:rPr>
      </w:pPr>
      <w:bookmarkStart w:id="1" w:name="_Toc182976597"/>
      <w:bookmarkStart w:id="2" w:name="_Toc182976687"/>
      <w:bookmarkStart w:id="3" w:name="_Toc182981293"/>
      <w:bookmarkStart w:id="4" w:name="_Toc182982025"/>
      <w:bookmarkStart w:id="5" w:name="_Toc183029526"/>
      <w:bookmarkStart w:id="6" w:name="_Toc183126836"/>
      <w:bookmarkStart w:id="7" w:name="_Toc183375286"/>
      <w:bookmarkStart w:id="8" w:name="_Toc183554428"/>
      <w:bookmarkStart w:id="9" w:name="_Toc183554548"/>
      <w:bookmarkStart w:id="10" w:name="_Toc183985844"/>
      <w:bookmarkStart w:id="11" w:name="_Toc183987388"/>
      <w:bookmarkStart w:id="12" w:name="_Toc183987950"/>
      <w:bookmarkStart w:id="13" w:name="_Toc184588604"/>
      <w:bookmarkStart w:id="14" w:name="_Toc185227947"/>
      <w:r>
        <w:rPr>
          <w:b/>
          <w:iCs/>
          <w:sz w:val="44"/>
          <w:szCs w:val="20"/>
        </w:rPr>
        <w:t>КВАЛІФІКАЦІЙНА РОБОТА</w:t>
      </w:r>
      <w:bookmarkEnd w:id="1"/>
      <w:bookmarkEnd w:id="2"/>
      <w:bookmarkEnd w:id="3"/>
      <w:bookmarkEnd w:id="4"/>
      <w:bookmarkEnd w:id="5"/>
      <w:bookmarkEnd w:id="6"/>
      <w:bookmarkEnd w:id="7"/>
      <w:bookmarkEnd w:id="8"/>
      <w:bookmarkEnd w:id="9"/>
      <w:bookmarkEnd w:id="10"/>
      <w:bookmarkEnd w:id="11"/>
      <w:bookmarkEnd w:id="12"/>
      <w:bookmarkEnd w:id="13"/>
      <w:bookmarkEnd w:id="14"/>
    </w:p>
    <w:p w14:paraId="18E669AC" w14:textId="77777777" w:rsidR="00EB23BE" w:rsidRDefault="00823035">
      <w:pPr>
        <w:jc w:val="center"/>
        <w:rPr>
          <w:szCs w:val="28"/>
        </w:rPr>
      </w:pPr>
      <w:r>
        <w:rPr>
          <w:szCs w:val="28"/>
        </w:rPr>
        <w:t>_____</w:t>
      </w:r>
      <w:r>
        <w:rPr>
          <w:szCs w:val="28"/>
          <w:u w:val="single"/>
        </w:rPr>
        <w:t>магістра</w:t>
      </w:r>
      <w:r>
        <w:rPr>
          <w:szCs w:val="28"/>
        </w:rPr>
        <w:t>_____</w:t>
      </w:r>
    </w:p>
    <w:p w14:paraId="5A70A28E" w14:textId="77777777" w:rsidR="00EB23BE" w:rsidRDefault="00823035">
      <w:pPr>
        <w:jc w:val="center"/>
        <w:rPr>
          <w:sz w:val="16"/>
        </w:rPr>
      </w:pPr>
      <w:r>
        <w:rPr>
          <w:sz w:val="16"/>
        </w:rPr>
        <w:t>(освітньо-кваліфікаційний рівень)</w:t>
      </w:r>
    </w:p>
    <w:p w14:paraId="2E190ED5" w14:textId="77777777" w:rsidR="00EB23BE" w:rsidRDefault="00EB23BE">
      <w:pPr>
        <w:jc w:val="center"/>
        <w:rPr>
          <w:sz w:val="16"/>
          <w:highlight w:val="yellow"/>
        </w:rPr>
      </w:pPr>
    </w:p>
    <w:p w14:paraId="31076A3F" w14:textId="77777777" w:rsidR="0067336B" w:rsidRDefault="00823035" w:rsidP="0067336B">
      <w:pPr>
        <w:jc w:val="center"/>
        <w:rPr>
          <w:szCs w:val="28"/>
          <w:u w:val="single"/>
        </w:rPr>
      </w:pPr>
      <w:r>
        <w:rPr>
          <w:szCs w:val="28"/>
          <w:u w:val="single"/>
        </w:rPr>
        <w:t xml:space="preserve">на тему:  </w:t>
      </w:r>
      <w:r w:rsidR="0067336B" w:rsidRPr="0067336B">
        <w:rPr>
          <w:szCs w:val="28"/>
          <w:u w:val="single"/>
        </w:rPr>
        <w:t xml:space="preserve">Адаптація інструментів діджитал маркетингу </w:t>
      </w:r>
    </w:p>
    <w:p w14:paraId="41A19023" w14:textId="7DC2B0D9" w:rsidR="00EB23BE" w:rsidRDefault="0067336B" w:rsidP="0067336B">
      <w:pPr>
        <w:jc w:val="center"/>
        <w:rPr>
          <w:szCs w:val="28"/>
          <w:highlight w:val="yellow"/>
          <w:u w:val="single"/>
        </w:rPr>
      </w:pPr>
      <w:r w:rsidRPr="0067336B">
        <w:rPr>
          <w:szCs w:val="28"/>
          <w:u w:val="single"/>
        </w:rPr>
        <w:t>до умов воєнного стану</w:t>
      </w:r>
    </w:p>
    <w:p w14:paraId="6E23713E" w14:textId="77777777" w:rsidR="00EB23BE" w:rsidRDefault="00EB23BE">
      <w:pPr>
        <w:rPr>
          <w:szCs w:val="28"/>
          <w:highlight w:val="yellow"/>
          <w:u w:val="single"/>
        </w:rPr>
      </w:pPr>
    </w:p>
    <w:p w14:paraId="60BC5241" w14:textId="77777777" w:rsidR="00EB23BE" w:rsidRDefault="00EB23BE">
      <w:pPr>
        <w:jc w:val="center"/>
        <w:rPr>
          <w:szCs w:val="28"/>
          <w:highlight w:val="yellow"/>
        </w:rPr>
      </w:pPr>
    </w:p>
    <w:p w14:paraId="33AC75D5" w14:textId="6A41595D" w:rsidR="00EB23BE" w:rsidRDefault="004B21F2">
      <w:pPr>
        <w:ind w:left="4320"/>
        <w:rPr>
          <w:szCs w:val="28"/>
          <w:u w:val="single"/>
        </w:rPr>
      </w:pPr>
      <w:bookmarkStart w:id="15" w:name="_Hlk532206260"/>
      <w:r w:rsidRPr="00F874EF">
        <w:rPr>
          <w:noProof/>
          <w:szCs w:val="28"/>
          <w:lang w:val="ru-RU"/>
        </w:rPr>
        <w:drawing>
          <wp:anchor distT="0" distB="0" distL="114300" distR="114300" simplePos="0" relativeHeight="251664384" behindDoc="1" locked="0" layoutInCell="1" allowOverlap="1" wp14:anchorId="7FA4643B" wp14:editId="22971736">
            <wp:simplePos x="0" y="0"/>
            <wp:positionH relativeFrom="column">
              <wp:posOffset>5025511</wp:posOffset>
            </wp:positionH>
            <wp:positionV relativeFrom="paragraph">
              <wp:posOffset>1694180</wp:posOffset>
            </wp:positionV>
            <wp:extent cx="1089025" cy="609479"/>
            <wp:effectExtent l="0" t="0" r="0" b="635"/>
            <wp:wrapNone/>
            <wp:docPr id="436743500" name="Рисунок 436743500" descr="C:\Users\user\Desktop\пидпи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идпис+.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7752" cy="614363"/>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6487" w:type="dxa"/>
        <w:tblInd w:w="3544" w:type="dxa"/>
        <w:tblLook w:val="04A0" w:firstRow="1" w:lastRow="0" w:firstColumn="1" w:lastColumn="0" w:noHBand="0" w:noVBand="1"/>
      </w:tblPr>
      <w:tblGrid>
        <w:gridCol w:w="4694"/>
        <w:gridCol w:w="1793"/>
      </w:tblGrid>
      <w:tr w:rsidR="00EB23BE" w14:paraId="6662C42F" w14:textId="77777777">
        <w:tc>
          <w:tcPr>
            <w:tcW w:w="6487" w:type="dxa"/>
            <w:gridSpan w:val="2"/>
            <w:shd w:val="clear" w:color="auto" w:fill="auto"/>
            <w:vAlign w:val="center"/>
          </w:tcPr>
          <w:p w14:paraId="7A314DA2" w14:textId="77777777" w:rsidR="00EB23BE" w:rsidRDefault="00823035">
            <w:pPr>
              <w:spacing w:line="216" w:lineRule="auto"/>
              <w:ind w:left="-104"/>
              <w:rPr>
                <w:szCs w:val="28"/>
              </w:rPr>
            </w:pPr>
            <w:r>
              <w:rPr>
                <w:szCs w:val="28"/>
              </w:rPr>
              <w:t>здобувач (</w:t>
            </w:r>
            <w:r>
              <w:rPr>
                <w:szCs w:val="28"/>
                <w:u w:val="single"/>
              </w:rPr>
              <w:t>ка</w:t>
            </w:r>
            <w:r>
              <w:rPr>
                <w:szCs w:val="28"/>
              </w:rPr>
              <w:t>) _</w:t>
            </w:r>
            <w:r>
              <w:rPr>
                <w:szCs w:val="28"/>
                <w:u w:val="single"/>
              </w:rPr>
              <w:t>2</w:t>
            </w:r>
            <w:r>
              <w:rPr>
                <w:szCs w:val="28"/>
              </w:rPr>
              <w:t>_ курсу групи</w:t>
            </w:r>
            <w:r>
              <w:rPr>
                <w:szCs w:val="28"/>
                <w:lang w:val="ru-RU"/>
              </w:rPr>
              <w:t>__</w:t>
            </w:r>
            <w:r>
              <w:rPr>
                <w:szCs w:val="28"/>
                <w:u w:val="single"/>
                <w:lang w:val="ru-RU"/>
              </w:rPr>
              <w:t>МАР-23зм</w:t>
            </w:r>
            <w:r>
              <w:rPr>
                <w:szCs w:val="28"/>
              </w:rPr>
              <w:t>____</w:t>
            </w:r>
          </w:p>
          <w:p w14:paraId="507C3736" w14:textId="77777777" w:rsidR="00EB23BE" w:rsidRDefault="00EB23BE">
            <w:pPr>
              <w:spacing w:line="216" w:lineRule="auto"/>
              <w:ind w:left="-104"/>
              <w:rPr>
                <w:szCs w:val="28"/>
              </w:rPr>
            </w:pPr>
          </w:p>
          <w:p w14:paraId="485EFA18" w14:textId="77777777" w:rsidR="00EB23BE" w:rsidRDefault="00823035">
            <w:pPr>
              <w:spacing w:line="216" w:lineRule="auto"/>
              <w:ind w:left="-104"/>
              <w:rPr>
                <w:szCs w:val="28"/>
              </w:rPr>
            </w:pPr>
            <w:r>
              <w:rPr>
                <w:szCs w:val="28"/>
              </w:rPr>
              <w:t>спеціальність: __</w:t>
            </w:r>
            <w:r>
              <w:rPr>
                <w:szCs w:val="28"/>
                <w:u w:val="single"/>
              </w:rPr>
              <w:t>075 Маркетинг</w:t>
            </w:r>
            <w:r>
              <w:rPr>
                <w:szCs w:val="28"/>
              </w:rPr>
              <w:t>___________</w:t>
            </w:r>
          </w:p>
          <w:p w14:paraId="7EAD3EA3" w14:textId="77777777" w:rsidR="00EB23BE" w:rsidRDefault="00EB23BE">
            <w:pPr>
              <w:spacing w:line="216" w:lineRule="auto"/>
              <w:ind w:left="-104"/>
              <w:rPr>
                <w:szCs w:val="28"/>
              </w:rPr>
            </w:pPr>
          </w:p>
          <w:p w14:paraId="5748DDD6" w14:textId="77777777" w:rsidR="00EB23BE" w:rsidRDefault="00823035">
            <w:pPr>
              <w:spacing w:line="216" w:lineRule="auto"/>
              <w:ind w:left="-104"/>
              <w:rPr>
                <w:szCs w:val="28"/>
              </w:rPr>
            </w:pPr>
            <w:r>
              <w:rPr>
                <w:szCs w:val="28"/>
              </w:rPr>
              <w:t>освітньо-професійна програма: _</w:t>
            </w:r>
            <w:r>
              <w:rPr>
                <w:szCs w:val="28"/>
                <w:u w:val="single"/>
              </w:rPr>
              <w:t>Маркетинг</w:t>
            </w:r>
            <w:r>
              <w:rPr>
                <w:szCs w:val="28"/>
              </w:rPr>
              <w:t>_</w:t>
            </w:r>
          </w:p>
          <w:p w14:paraId="217346DE" w14:textId="2737F396" w:rsidR="00EB23BE" w:rsidRDefault="00823035">
            <w:pPr>
              <w:spacing w:line="216" w:lineRule="auto"/>
              <w:ind w:left="-104"/>
              <w:rPr>
                <w:szCs w:val="28"/>
              </w:rPr>
            </w:pPr>
            <w:r>
              <w:rPr>
                <w:szCs w:val="28"/>
              </w:rPr>
              <w:t>_________________________________________</w:t>
            </w:r>
          </w:p>
          <w:p w14:paraId="5E726A3E" w14:textId="5362F614" w:rsidR="00EB23BE" w:rsidRDefault="00EB23BE">
            <w:pPr>
              <w:spacing w:line="216" w:lineRule="auto"/>
              <w:ind w:left="-104"/>
              <w:rPr>
                <w:sz w:val="16"/>
              </w:rPr>
            </w:pPr>
          </w:p>
        </w:tc>
      </w:tr>
      <w:tr w:rsidR="00EB23BE" w14:paraId="465793A1" w14:textId="77777777">
        <w:tc>
          <w:tcPr>
            <w:tcW w:w="4786" w:type="dxa"/>
            <w:shd w:val="clear" w:color="auto" w:fill="auto"/>
            <w:vAlign w:val="center"/>
          </w:tcPr>
          <w:p w14:paraId="6FF77560" w14:textId="4E4A5009" w:rsidR="00EB23BE" w:rsidRDefault="003F2ED6" w:rsidP="00C2099A">
            <w:pPr>
              <w:widowControl w:val="0"/>
              <w:spacing w:line="216" w:lineRule="auto"/>
              <w:ind w:left="-104"/>
              <w:jc w:val="both"/>
              <w:rPr>
                <w:szCs w:val="28"/>
              </w:rPr>
            </w:pPr>
            <w:r>
              <w:rPr>
                <w:szCs w:val="28"/>
                <w:u w:val="single"/>
              </w:rPr>
              <w:t>Михайлов О.В.</w:t>
            </w:r>
            <w:r w:rsidR="00823035">
              <w:rPr>
                <w:szCs w:val="28"/>
                <w:u w:val="single"/>
              </w:rPr>
              <w:t xml:space="preserve"> </w:t>
            </w:r>
            <w:r w:rsidR="00823035">
              <w:rPr>
                <w:szCs w:val="28"/>
              </w:rPr>
              <w:t>____</w:t>
            </w:r>
            <w:r>
              <w:rPr>
                <w:i/>
                <w:iCs/>
                <w:sz w:val="16"/>
              </w:rPr>
              <w:t xml:space="preserve">               </w:t>
            </w:r>
            <w:r w:rsidR="00D76F73">
              <w:rPr>
                <w:i/>
                <w:iCs/>
                <w:sz w:val="16"/>
              </w:rPr>
              <w:t xml:space="preserve">             </w:t>
            </w:r>
            <w:r>
              <w:rPr>
                <w:i/>
                <w:iCs/>
                <w:sz w:val="16"/>
              </w:rPr>
              <w:t xml:space="preserve"> </w:t>
            </w:r>
          </w:p>
        </w:tc>
        <w:tc>
          <w:tcPr>
            <w:tcW w:w="1701" w:type="dxa"/>
            <w:shd w:val="clear" w:color="auto" w:fill="auto"/>
            <w:vAlign w:val="center"/>
          </w:tcPr>
          <w:p w14:paraId="035ED432" w14:textId="724CA7B7" w:rsidR="00EB23BE" w:rsidRDefault="00823035">
            <w:pPr>
              <w:spacing w:line="216" w:lineRule="auto"/>
              <w:ind w:left="-104"/>
              <w:jc w:val="center"/>
              <w:rPr>
                <w14:ligatures w14:val="standardContextual"/>
              </w:rPr>
            </w:pPr>
            <w:r>
              <w:rPr>
                <w14:ligatures w14:val="standardContextual"/>
              </w:rPr>
              <w:t>____________</w:t>
            </w:r>
          </w:p>
          <w:p w14:paraId="67FF406D" w14:textId="77777777" w:rsidR="00EB23BE" w:rsidRDefault="00823035">
            <w:pPr>
              <w:spacing w:line="216" w:lineRule="auto"/>
              <w:ind w:left="-104"/>
              <w:jc w:val="center"/>
              <w:rPr>
                <w:i/>
                <w:iCs/>
                <w14:ligatures w14:val="standardContextual"/>
              </w:rPr>
            </w:pPr>
            <w:r>
              <w:rPr>
                <w:i/>
                <w:iCs/>
                <w:sz w:val="16"/>
              </w:rPr>
              <w:t>(підпис)</w:t>
            </w:r>
          </w:p>
        </w:tc>
      </w:tr>
      <w:tr w:rsidR="00EB23BE" w14:paraId="73F640FF" w14:textId="77777777">
        <w:tc>
          <w:tcPr>
            <w:tcW w:w="4786" w:type="dxa"/>
            <w:shd w:val="clear" w:color="auto" w:fill="auto"/>
            <w:vAlign w:val="center"/>
          </w:tcPr>
          <w:p w14:paraId="78E16541" w14:textId="541F4349" w:rsidR="004B21F2" w:rsidRDefault="004B21F2">
            <w:pPr>
              <w:spacing w:line="216" w:lineRule="auto"/>
              <w:ind w:left="-104"/>
              <w:rPr>
                <w:spacing w:val="-4"/>
                <w:szCs w:val="28"/>
              </w:rPr>
            </w:pPr>
          </w:p>
          <w:p w14:paraId="28C74EE6" w14:textId="7E53A72D" w:rsidR="00EB23BE" w:rsidRDefault="00823035">
            <w:pPr>
              <w:spacing w:line="216" w:lineRule="auto"/>
              <w:ind w:left="-104"/>
              <w:rPr>
                <w:spacing w:val="-4"/>
                <w:szCs w:val="28"/>
                <w:u w:val="single"/>
              </w:rPr>
            </w:pPr>
            <w:r>
              <w:rPr>
                <w:spacing w:val="-4"/>
                <w:szCs w:val="28"/>
              </w:rPr>
              <w:t xml:space="preserve">Керівник </w:t>
            </w:r>
            <w:r w:rsidR="00D76F73" w:rsidRPr="0090160C">
              <w:rPr>
                <w:color w:val="000000"/>
                <w:szCs w:val="28"/>
                <w:u w:val="single"/>
                <w:lang w:eastAsia="uk-UA"/>
              </w:rPr>
              <w:t>проф</w:t>
            </w:r>
            <w:r>
              <w:rPr>
                <w:spacing w:val="-4"/>
                <w:szCs w:val="28"/>
                <w:u w:val="single"/>
              </w:rPr>
              <w:t xml:space="preserve">. </w:t>
            </w:r>
            <w:r w:rsidR="0067336B" w:rsidRPr="0067336B">
              <w:rPr>
                <w:spacing w:val="-4"/>
                <w:szCs w:val="28"/>
                <w:u w:val="single"/>
              </w:rPr>
              <w:t>Заблодська</w:t>
            </w:r>
            <w:r>
              <w:rPr>
                <w:spacing w:val="-4"/>
                <w:szCs w:val="28"/>
                <w:u w:val="single"/>
              </w:rPr>
              <w:t xml:space="preserve"> І.</w:t>
            </w:r>
            <w:r w:rsidR="0067336B">
              <w:rPr>
                <w:spacing w:val="-4"/>
                <w:szCs w:val="28"/>
                <w:u w:val="single"/>
              </w:rPr>
              <w:t>В</w:t>
            </w:r>
            <w:r>
              <w:rPr>
                <w:spacing w:val="-4"/>
                <w:szCs w:val="28"/>
                <w:u w:val="single"/>
              </w:rPr>
              <w:t>.</w:t>
            </w:r>
            <w:r w:rsidR="004D75FA" w:rsidRPr="00F874EF">
              <w:rPr>
                <w:noProof/>
                <w:szCs w:val="28"/>
                <w:lang w:val="ru-RU"/>
              </w:rPr>
              <w:t xml:space="preserve"> </w:t>
            </w:r>
          </w:p>
          <w:p w14:paraId="012A8501" w14:textId="77777777" w:rsidR="00EB23BE" w:rsidRDefault="00823035">
            <w:pPr>
              <w:spacing w:line="216" w:lineRule="auto"/>
              <w:ind w:left="-104"/>
              <w:jc w:val="center"/>
              <w:rPr>
                <w:sz w:val="16"/>
              </w:rPr>
            </w:pPr>
            <w:r>
              <w:rPr>
                <w:i/>
                <w:iCs/>
                <w:sz w:val="16"/>
              </w:rPr>
              <w:t xml:space="preserve">                      (вчене звання, науковий ступінь, ПІБ)</w:t>
            </w:r>
          </w:p>
        </w:tc>
        <w:tc>
          <w:tcPr>
            <w:tcW w:w="1701" w:type="dxa"/>
            <w:shd w:val="clear" w:color="auto" w:fill="auto"/>
            <w:vAlign w:val="center"/>
          </w:tcPr>
          <w:p w14:paraId="573D3AB9" w14:textId="169928D7" w:rsidR="00EB23BE" w:rsidRDefault="00253348">
            <w:pPr>
              <w:pBdr>
                <w:bottom w:val="single" w:sz="12" w:space="1" w:color="auto"/>
              </w:pBdr>
              <w:spacing w:line="216" w:lineRule="auto"/>
              <w:ind w:left="-104"/>
              <w:jc w:val="center"/>
              <w:rPr>
                <w:sz w:val="16"/>
              </w:rPr>
            </w:pPr>
            <w:r>
              <w:rPr>
                <w:i/>
                <w:iCs/>
                <w:noProof/>
                <w:sz w:val="16"/>
              </w:rPr>
              <w:drawing>
                <wp:anchor distT="0" distB="0" distL="114300" distR="114300" simplePos="0" relativeHeight="251656192" behindDoc="1" locked="0" layoutInCell="1" allowOverlap="1" wp14:anchorId="4DE6EBDB" wp14:editId="7EA6799E">
                  <wp:simplePos x="0" y="0"/>
                  <wp:positionH relativeFrom="column">
                    <wp:posOffset>77470</wp:posOffset>
                  </wp:positionH>
                  <wp:positionV relativeFrom="paragraph">
                    <wp:posOffset>-461010</wp:posOffset>
                  </wp:positionV>
                  <wp:extent cx="909955" cy="5092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9955" cy="509270"/>
                          </a:xfrm>
                          <a:prstGeom prst="rect">
                            <a:avLst/>
                          </a:prstGeom>
                        </pic:spPr>
                      </pic:pic>
                    </a:graphicData>
                  </a:graphic>
                  <wp14:sizeRelH relativeFrom="page">
                    <wp14:pctWidth>0</wp14:pctWidth>
                  </wp14:sizeRelH>
                  <wp14:sizeRelV relativeFrom="page">
                    <wp14:pctHeight>0</wp14:pctHeight>
                  </wp14:sizeRelV>
                </wp:anchor>
              </w:drawing>
            </w:r>
          </w:p>
          <w:p w14:paraId="60C0BDF4" w14:textId="77777777" w:rsidR="004942F3" w:rsidRDefault="004942F3">
            <w:pPr>
              <w:spacing w:line="216" w:lineRule="auto"/>
              <w:ind w:left="-104"/>
              <w:jc w:val="center"/>
              <w:rPr>
                <w:sz w:val="16"/>
              </w:rPr>
            </w:pPr>
          </w:p>
          <w:p w14:paraId="7934A6F7" w14:textId="77777777" w:rsidR="00EB23BE" w:rsidRDefault="00823035">
            <w:pPr>
              <w:spacing w:line="216" w:lineRule="auto"/>
              <w:ind w:left="-104"/>
              <w:jc w:val="center"/>
              <w:rPr>
                <w:sz w:val="16"/>
              </w:rPr>
            </w:pPr>
            <w:r>
              <w:rPr>
                <w:i/>
                <w:iCs/>
                <w:sz w:val="16"/>
              </w:rPr>
              <w:t>(підпис)</w:t>
            </w:r>
          </w:p>
        </w:tc>
      </w:tr>
    </w:tbl>
    <w:p w14:paraId="49286CCC" w14:textId="77777777" w:rsidR="00EB23BE" w:rsidRDefault="00EB23BE">
      <w:pPr>
        <w:ind w:left="4320"/>
        <w:rPr>
          <w:sz w:val="16"/>
        </w:rPr>
      </w:pPr>
    </w:p>
    <w:p w14:paraId="26D545B3" w14:textId="77777777" w:rsidR="004942F3" w:rsidRPr="001304D9" w:rsidRDefault="004942F3" w:rsidP="004942F3">
      <w:pPr>
        <w:ind w:firstLine="3544"/>
        <w:rPr>
          <w:szCs w:val="28"/>
        </w:rPr>
      </w:pPr>
      <w:r w:rsidRPr="001304D9">
        <w:rPr>
          <w:szCs w:val="28"/>
        </w:rPr>
        <w:t>Рецензент_Гречана С.І.______________</w:t>
      </w:r>
    </w:p>
    <w:p w14:paraId="5EDFB83F" w14:textId="77777777" w:rsidR="004942F3" w:rsidRPr="001304D9" w:rsidRDefault="004942F3" w:rsidP="004942F3">
      <w:pPr>
        <w:ind w:firstLine="4536"/>
        <w:rPr>
          <w:sz w:val="24"/>
        </w:rPr>
      </w:pPr>
      <w:r w:rsidRPr="001304D9">
        <w:rPr>
          <w:sz w:val="16"/>
        </w:rPr>
        <w:t xml:space="preserve">                                  (прізвище та ініціали)</w:t>
      </w:r>
    </w:p>
    <w:p w14:paraId="2EE2B92F" w14:textId="77777777" w:rsidR="00EB23BE" w:rsidRDefault="00EB23BE">
      <w:pPr>
        <w:rPr>
          <w:szCs w:val="28"/>
        </w:rPr>
      </w:pPr>
    </w:p>
    <w:bookmarkEnd w:id="15"/>
    <w:p w14:paraId="4AE70934" w14:textId="77777777" w:rsidR="00EB23BE" w:rsidRDefault="00EB23BE">
      <w:pPr>
        <w:rPr>
          <w:szCs w:val="28"/>
          <w:highlight w:val="yellow"/>
        </w:rPr>
      </w:pPr>
    </w:p>
    <w:p w14:paraId="6CEFD353" w14:textId="566A259C" w:rsidR="002A45C3" w:rsidRPr="001304D9" w:rsidRDefault="00457592" w:rsidP="002A45C3">
      <w:pPr>
        <w:rPr>
          <w:szCs w:val="28"/>
        </w:rPr>
      </w:pPr>
      <w:r w:rsidRPr="001304D9">
        <w:rPr>
          <w:noProof/>
          <w:szCs w:val="28"/>
        </w:rPr>
        <w:drawing>
          <wp:anchor distT="0" distB="0" distL="114300" distR="114300" simplePos="0" relativeHeight="251663360" behindDoc="1" locked="0" layoutInCell="1" allowOverlap="1" wp14:anchorId="55433411" wp14:editId="7B861464">
            <wp:simplePos x="0" y="0"/>
            <wp:positionH relativeFrom="column">
              <wp:posOffset>2628900</wp:posOffset>
            </wp:positionH>
            <wp:positionV relativeFrom="paragraph">
              <wp:posOffset>5715</wp:posOffset>
            </wp:positionV>
            <wp:extent cx="1908175" cy="850900"/>
            <wp:effectExtent l="0" t="0" r="0" b="6350"/>
            <wp:wrapNone/>
            <wp:docPr id="383848476" name="Рисунок 383848476" descr="C:\Users\user\Desktop\WhatsApp Image 2023-11-19 at 16.58.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user\Desktop\WhatsApp Image 2023-11-19 at 16.58.4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8175" cy="850900"/>
                    </a:xfrm>
                    <a:prstGeom prst="rect">
                      <a:avLst/>
                    </a:prstGeom>
                    <a:noFill/>
                    <a:ln>
                      <a:noFill/>
                    </a:ln>
                  </pic:spPr>
                </pic:pic>
              </a:graphicData>
            </a:graphic>
          </wp:anchor>
        </w:drawing>
      </w:r>
      <w:r w:rsidR="002A45C3" w:rsidRPr="001304D9">
        <w:rPr>
          <w:szCs w:val="28"/>
        </w:rPr>
        <w:t xml:space="preserve">Зав. кафедрою публічного управління, </w:t>
      </w:r>
    </w:p>
    <w:p w14:paraId="478B1495" w14:textId="21785E11" w:rsidR="002A45C3" w:rsidRPr="001304D9" w:rsidRDefault="002A45C3" w:rsidP="002A45C3">
      <w:pPr>
        <w:rPr>
          <w:szCs w:val="28"/>
        </w:rPr>
      </w:pPr>
      <w:r w:rsidRPr="001304D9">
        <w:rPr>
          <w:szCs w:val="28"/>
        </w:rPr>
        <w:t>менеджменту та маркетингу</w:t>
      </w:r>
      <w:r w:rsidRPr="001304D9">
        <w:rPr>
          <w:szCs w:val="28"/>
        </w:rPr>
        <w:tab/>
        <w:t xml:space="preserve">                         </w:t>
      </w:r>
      <w:r w:rsidRPr="001304D9">
        <w:rPr>
          <w:szCs w:val="28"/>
        </w:rPr>
        <w:tab/>
      </w:r>
      <w:r w:rsidRPr="001304D9">
        <w:rPr>
          <w:szCs w:val="28"/>
        </w:rPr>
        <w:tab/>
      </w:r>
      <w:r w:rsidRPr="001304D9">
        <w:rPr>
          <w:szCs w:val="28"/>
        </w:rPr>
        <w:tab/>
        <w:t xml:space="preserve"> О.О. Хандій </w:t>
      </w:r>
    </w:p>
    <w:p w14:paraId="3DA1800E" w14:textId="77777777" w:rsidR="002A45C3" w:rsidRPr="001304D9" w:rsidRDefault="002A45C3" w:rsidP="002A45C3">
      <w:pPr>
        <w:rPr>
          <w:szCs w:val="28"/>
        </w:rPr>
      </w:pPr>
    </w:p>
    <w:p w14:paraId="77BA7073" w14:textId="77777777" w:rsidR="002A45C3" w:rsidRPr="001304D9" w:rsidRDefault="002A45C3" w:rsidP="002A45C3">
      <w:pPr>
        <w:rPr>
          <w:szCs w:val="28"/>
        </w:rPr>
      </w:pPr>
    </w:p>
    <w:p w14:paraId="1C58F486" w14:textId="77777777" w:rsidR="00EB23BE" w:rsidRDefault="00EB23BE">
      <w:pPr>
        <w:rPr>
          <w:szCs w:val="28"/>
        </w:rPr>
      </w:pPr>
    </w:p>
    <w:p w14:paraId="1E920174" w14:textId="77777777" w:rsidR="00EB23BE" w:rsidRDefault="00EB23BE">
      <w:pPr>
        <w:widowControl w:val="0"/>
        <w:autoSpaceDE w:val="0"/>
        <w:autoSpaceDN w:val="0"/>
        <w:adjustRightInd w:val="0"/>
        <w:jc w:val="center"/>
        <w:rPr>
          <w:color w:val="000000"/>
          <w:szCs w:val="28"/>
          <w:lang w:eastAsia="uk-UA"/>
        </w:rPr>
      </w:pPr>
    </w:p>
    <w:p w14:paraId="21122D26" w14:textId="77777777" w:rsidR="004942F3" w:rsidRDefault="004942F3">
      <w:pPr>
        <w:widowControl w:val="0"/>
        <w:autoSpaceDE w:val="0"/>
        <w:autoSpaceDN w:val="0"/>
        <w:adjustRightInd w:val="0"/>
        <w:jc w:val="center"/>
        <w:rPr>
          <w:color w:val="000000"/>
          <w:szCs w:val="28"/>
          <w:lang w:eastAsia="uk-UA"/>
        </w:rPr>
      </w:pPr>
    </w:p>
    <w:p w14:paraId="624E8280" w14:textId="77777777" w:rsidR="00EB23BE" w:rsidRDefault="00EB23BE">
      <w:pPr>
        <w:widowControl w:val="0"/>
        <w:autoSpaceDE w:val="0"/>
        <w:autoSpaceDN w:val="0"/>
        <w:adjustRightInd w:val="0"/>
        <w:jc w:val="center"/>
        <w:rPr>
          <w:color w:val="000000"/>
          <w:szCs w:val="28"/>
          <w:lang w:eastAsia="uk-UA"/>
        </w:rPr>
      </w:pPr>
    </w:p>
    <w:p w14:paraId="78F14DA6" w14:textId="77777777" w:rsidR="00EB23BE" w:rsidRDefault="00823035">
      <w:pPr>
        <w:widowControl w:val="0"/>
        <w:autoSpaceDE w:val="0"/>
        <w:autoSpaceDN w:val="0"/>
        <w:adjustRightInd w:val="0"/>
        <w:jc w:val="center"/>
        <w:rPr>
          <w:sz w:val="20"/>
          <w:szCs w:val="20"/>
          <w:highlight w:val="yellow"/>
        </w:rPr>
      </w:pPr>
      <w:r>
        <w:rPr>
          <w:color w:val="000000"/>
          <w:szCs w:val="28"/>
          <w:lang w:eastAsia="uk-UA"/>
        </w:rPr>
        <w:t>Київ – 2024</w:t>
      </w:r>
      <w:r>
        <w:rPr>
          <w:szCs w:val="28"/>
          <w:highlight w:val="yellow"/>
        </w:rPr>
        <w:br w:type="page"/>
      </w:r>
      <w:bookmarkStart w:id="16" w:name="_Hlk340493285"/>
      <w:bookmarkStart w:id="17" w:name="_Hlk340492941"/>
    </w:p>
    <w:p w14:paraId="5C3CE1BF" w14:textId="77777777" w:rsidR="00EB23BE" w:rsidRDefault="00823035">
      <w:pPr>
        <w:jc w:val="center"/>
        <w:rPr>
          <w:bCs/>
          <w:szCs w:val="28"/>
          <w:u w:val="single"/>
        </w:rPr>
      </w:pPr>
      <w:bookmarkStart w:id="18" w:name="_Hlk340492431"/>
      <w:r>
        <w:rPr>
          <w:bCs/>
          <w:szCs w:val="28"/>
          <w:u w:val="single"/>
        </w:rPr>
        <w:lastRenderedPageBreak/>
        <w:t>СХІДНОУКРАЇНСЬКИЙ НАЦІОНАЛЬН</w:t>
      </w:r>
      <w:bookmarkStart w:id="19" w:name="_Hlk340492420"/>
      <w:r>
        <w:rPr>
          <w:bCs/>
          <w:szCs w:val="28"/>
          <w:u w:val="single"/>
        </w:rPr>
        <w:t>ИЙ УНІВЕРСИТЕТ</w:t>
      </w:r>
      <w:bookmarkStart w:id="20" w:name="_Hlk340492424"/>
      <w:r>
        <w:rPr>
          <w:bCs/>
          <w:szCs w:val="28"/>
          <w:u w:val="single"/>
        </w:rPr>
        <w:t xml:space="preserve"> ІМ. В.ДАЛЯ</w:t>
      </w:r>
      <w:bookmarkEnd w:id="19"/>
      <w:bookmarkEnd w:id="20"/>
    </w:p>
    <w:p w14:paraId="26AD53C0" w14:textId="77777777" w:rsidR="00EB23BE" w:rsidRDefault="00823035">
      <w:pPr>
        <w:keepNext/>
        <w:jc w:val="center"/>
        <w:outlineLvl w:val="0"/>
        <w:rPr>
          <w:sz w:val="16"/>
          <w:szCs w:val="16"/>
        </w:rPr>
      </w:pPr>
      <w:bookmarkStart w:id="21" w:name="_Toc182976598"/>
      <w:bookmarkStart w:id="22" w:name="_Toc182976688"/>
      <w:bookmarkStart w:id="23" w:name="_Toc182981294"/>
      <w:bookmarkStart w:id="24" w:name="_Toc182982026"/>
      <w:bookmarkStart w:id="25" w:name="_Toc183029527"/>
      <w:bookmarkStart w:id="26" w:name="_Toc183126837"/>
      <w:bookmarkStart w:id="27" w:name="_Toc183375287"/>
      <w:bookmarkStart w:id="28" w:name="_Toc183554429"/>
      <w:bookmarkStart w:id="29" w:name="_Toc183554549"/>
      <w:bookmarkStart w:id="30" w:name="_Toc183985845"/>
      <w:bookmarkStart w:id="31" w:name="_Toc183987389"/>
      <w:bookmarkStart w:id="32" w:name="_Toc183987951"/>
      <w:bookmarkStart w:id="33" w:name="_Toc184588605"/>
      <w:bookmarkStart w:id="34" w:name="_Toc185227948"/>
      <w:bookmarkEnd w:id="18"/>
      <w:r>
        <w:rPr>
          <w:sz w:val="16"/>
          <w:szCs w:val="16"/>
        </w:rPr>
        <w:t>( повне найменування вищого навчального закладу )</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272ADC9" w14:textId="0CAD7328" w:rsidR="00EB23BE" w:rsidRDefault="00823035" w:rsidP="00BD1B4F">
      <w:pPr>
        <w:keepNext/>
        <w:outlineLvl w:val="0"/>
        <w:rPr>
          <w:szCs w:val="28"/>
        </w:rPr>
      </w:pPr>
      <w:bookmarkStart w:id="35" w:name="_Toc182976599"/>
      <w:bookmarkStart w:id="36" w:name="_Toc182976689"/>
      <w:bookmarkStart w:id="37" w:name="_Toc182981295"/>
      <w:bookmarkStart w:id="38" w:name="_Toc182982027"/>
      <w:bookmarkStart w:id="39" w:name="_Toc183029528"/>
      <w:bookmarkStart w:id="40" w:name="_Toc183126838"/>
      <w:bookmarkStart w:id="41" w:name="_Toc183375288"/>
      <w:bookmarkStart w:id="42" w:name="_Toc183554430"/>
      <w:bookmarkStart w:id="43" w:name="_Toc183554550"/>
      <w:bookmarkStart w:id="44" w:name="_Toc183985846"/>
      <w:bookmarkStart w:id="45" w:name="_Toc183987390"/>
      <w:bookmarkStart w:id="46" w:name="_Toc183987952"/>
      <w:bookmarkStart w:id="47" w:name="_Toc184588606"/>
      <w:bookmarkStart w:id="48" w:name="_Toc185227949"/>
      <w:bookmarkStart w:id="49" w:name="_Hlk532045109"/>
      <w:bookmarkStart w:id="50" w:name="_Hlk340493292"/>
      <w:r>
        <w:rPr>
          <w:szCs w:val="28"/>
        </w:rPr>
        <w:t xml:space="preserve">Інститут, факультет, </w:t>
      </w:r>
      <w:r w:rsidRPr="00BD1B4F">
        <w:rPr>
          <w:sz w:val="24"/>
        </w:rPr>
        <w:t>відділення</w:t>
      </w:r>
      <w:bookmarkStart w:id="51" w:name="_Hlk340492461"/>
      <w:bookmarkStart w:id="52" w:name="_Hlk340493841"/>
      <w:r w:rsidRPr="00BD1B4F">
        <w:rPr>
          <w:sz w:val="24"/>
        </w:rPr>
        <w:t xml:space="preserve"> </w:t>
      </w:r>
      <w:r w:rsidRPr="00BD1B4F">
        <w:rPr>
          <w:sz w:val="24"/>
          <w:u w:val="single"/>
        </w:rPr>
        <w:t xml:space="preserve"> </w:t>
      </w:r>
      <w:bookmarkEnd w:id="51"/>
      <w:bookmarkEnd w:id="52"/>
      <w:r w:rsidRPr="00BD1B4F">
        <w:rPr>
          <w:sz w:val="24"/>
          <w:u w:val="single"/>
        </w:rPr>
        <w:t>факультет економіки і управління</w:t>
      </w:r>
      <w:r>
        <w:t>_______________</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481EB55" w14:textId="77777777" w:rsidR="00EB23BE" w:rsidRPr="00BD1B4F" w:rsidRDefault="00823035" w:rsidP="00BD1B4F">
      <w:pPr>
        <w:keepNext/>
        <w:outlineLvl w:val="0"/>
        <w:rPr>
          <w:sz w:val="24"/>
        </w:rPr>
      </w:pPr>
      <w:bookmarkStart w:id="53" w:name="_Hlk340493308"/>
      <w:bookmarkStart w:id="54" w:name="_Toc182976600"/>
      <w:bookmarkStart w:id="55" w:name="_Toc182976690"/>
      <w:bookmarkStart w:id="56" w:name="_Toc182981296"/>
      <w:bookmarkStart w:id="57" w:name="_Toc182982028"/>
      <w:bookmarkStart w:id="58" w:name="_Toc183029529"/>
      <w:bookmarkStart w:id="59" w:name="_Toc183126839"/>
      <w:bookmarkStart w:id="60" w:name="_Toc183375289"/>
      <w:bookmarkStart w:id="61" w:name="_Toc183554431"/>
      <w:bookmarkStart w:id="62" w:name="_Toc183554551"/>
      <w:bookmarkStart w:id="63" w:name="_Toc183985847"/>
      <w:bookmarkStart w:id="64" w:name="_Toc183987391"/>
      <w:bookmarkStart w:id="65" w:name="_Toc183987953"/>
      <w:bookmarkStart w:id="66" w:name="_Toc184588607"/>
      <w:bookmarkStart w:id="67" w:name="_Toc185227950"/>
      <w:r>
        <w:rPr>
          <w:szCs w:val="28"/>
        </w:rPr>
        <w:t>Кафедра, циклова комісія</w:t>
      </w:r>
      <w:bookmarkEnd w:id="53"/>
      <w:r>
        <w:rPr>
          <w:szCs w:val="28"/>
        </w:rPr>
        <w:t xml:space="preserve"> </w:t>
      </w:r>
      <w:bookmarkStart w:id="68" w:name="_Hlk340492528"/>
      <w:bookmarkStart w:id="69" w:name="_Hlk340492598"/>
      <w:bookmarkStart w:id="70" w:name="_Hlk340492647"/>
      <w:r w:rsidRPr="00BD1B4F">
        <w:rPr>
          <w:sz w:val="24"/>
          <w:u w:val="single"/>
        </w:rPr>
        <w:t>кафедра публічного управління, менеджменту та маркетингу</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72E0A9F" w14:textId="77777777" w:rsidR="00EB23BE" w:rsidRDefault="00823035" w:rsidP="00BD1B4F">
      <w:pPr>
        <w:keepNext/>
        <w:outlineLvl w:val="0"/>
        <w:rPr>
          <w:szCs w:val="28"/>
          <w:u w:val="single"/>
        </w:rPr>
      </w:pPr>
      <w:bookmarkStart w:id="71" w:name="_Hlk340493313"/>
      <w:bookmarkStart w:id="72" w:name="_Toc182976601"/>
      <w:bookmarkStart w:id="73" w:name="_Toc182976691"/>
      <w:bookmarkStart w:id="74" w:name="_Toc182981297"/>
      <w:bookmarkStart w:id="75" w:name="_Toc182982029"/>
      <w:bookmarkStart w:id="76" w:name="_Toc183029530"/>
      <w:bookmarkStart w:id="77" w:name="_Toc183126840"/>
      <w:bookmarkStart w:id="78" w:name="_Toc183375290"/>
      <w:bookmarkStart w:id="79" w:name="_Toc183554432"/>
      <w:bookmarkStart w:id="80" w:name="_Toc183554552"/>
      <w:bookmarkStart w:id="81" w:name="_Toc183985848"/>
      <w:bookmarkStart w:id="82" w:name="_Toc183987392"/>
      <w:bookmarkStart w:id="83" w:name="_Toc183987954"/>
      <w:bookmarkStart w:id="84" w:name="_Toc184588608"/>
      <w:bookmarkStart w:id="85" w:name="_Toc185227951"/>
      <w:bookmarkEnd w:id="70"/>
      <w:r>
        <w:rPr>
          <w:szCs w:val="28"/>
        </w:rPr>
        <w:t>Освітньо-кваліфікаційний рівень</w:t>
      </w:r>
      <w:bookmarkEnd w:id="71"/>
      <w:r>
        <w:rPr>
          <w:szCs w:val="28"/>
        </w:rPr>
        <w:t xml:space="preserve"> </w:t>
      </w:r>
      <w:bookmarkStart w:id="86" w:name="_Hlk340493821"/>
      <w:bookmarkStart w:id="87" w:name="_Hlk342642795"/>
      <w:r>
        <w:rPr>
          <w:szCs w:val="28"/>
        </w:rPr>
        <w:tab/>
      </w:r>
      <w:r>
        <w:rPr>
          <w:szCs w:val="28"/>
          <w:u w:val="single"/>
        </w:rPr>
        <w:t>магістр</w:t>
      </w:r>
      <w:bookmarkEnd w:id="86"/>
      <w:r>
        <w:rPr>
          <w:szCs w:val="28"/>
        </w:rPr>
        <w:t>______________________________</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C5A616E" w14:textId="77777777" w:rsidR="00EB23BE" w:rsidRDefault="00823035" w:rsidP="00BD1B4F">
      <w:pPr>
        <w:keepNext/>
        <w:outlineLvl w:val="0"/>
        <w:rPr>
          <w:szCs w:val="28"/>
        </w:rPr>
      </w:pPr>
      <w:bookmarkStart w:id="88" w:name="_Toc182976602"/>
      <w:bookmarkStart w:id="89" w:name="_Toc182976692"/>
      <w:bookmarkStart w:id="90" w:name="_Toc182981298"/>
      <w:bookmarkStart w:id="91" w:name="_Toc182982030"/>
      <w:bookmarkStart w:id="92" w:name="_Toc183029531"/>
      <w:bookmarkStart w:id="93" w:name="_Toc183126841"/>
      <w:bookmarkStart w:id="94" w:name="_Toc183375291"/>
      <w:bookmarkStart w:id="95" w:name="_Toc183554433"/>
      <w:bookmarkStart w:id="96" w:name="_Toc183554553"/>
      <w:bookmarkStart w:id="97" w:name="_Toc183985849"/>
      <w:bookmarkStart w:id="98" w:name="_Toc183987393"/>
      <w:bookmarkStart w:id="99" w:name="_Toc183987955"/>
      <w:bookmarkStart w:id="100" w:name="_Toc184588609"/>
      <w:bookmarkStart w:id="101" w:name="_Toc185227952"/>
      <w:bookmarkStart w:id="102" w:name="_Hlk340493832"/>
      <w:bookmarkStart w:id="103" w:name="_Hlk531692979"/>
      <w:bookmarkEnd w:id="49"/>
      <w:bookmarkEnd w:id="50"/>
      <w:bookmarkEnd w:id="87"/>
      <w:r>
        <w:rPr>
          <w:szCs w:val="28"/>
        </w:rPr>
        <w:t xml:space="preserve">Спеціальність </w:t>
      </w:r>
      <w:r>
        <w:rPr>
          <w:szCs w:val="28"/>
          <w:u w:val="single"/>
        </w:rPr>
        <w:t>075 «Маркетинг»</w:t>
      </w:r>
      <w:r>
        <w:rPr>
          <w:szCs w:val="28"/>
        </w:rPr>
        <w:t>______________________________________</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258B9D6" w14:textId="77777777" w:rsidR="00EB23BE" w:rsidRDefault="00823035" w:rsidP="00BD1B4F">
      <w:pPr>
        <w:keepNext/>
        <w:outlineLvl w:val="0"/>
        <w:rPr>
          <w:szCs w:val="28"/>
          <w:u w:val="single"/>
        </w:rPr>
      </w:pPr>
      <w:bookmarkStart w:id="104" w:name="_Toc182976603"/>
      <w:bookmarkStart w:id="105" w:name="_Toc182976693"/>
      <w:bookmarkStart w:id="106" w:name="_Toc182981299"/>
      <w:bookmarkStart w:id="107" w:name="_Toc182982031"/>
      <w:bookmarkStart w:id="108" w:name="_Toc183029532"/>
      <w:bookmarkStart w:id="109" w:name="_Toc183126842"/>
      <w:bookmarkStart w:id="110" w:name="_Toc183375292"/>
      <w:bookmarkStart w:id="111" w:name="_Toc183554434"/>
      <w:bookmarkStart w:id="112" w:name="_Toc183554554"/>
      <w:bookmarkStart w:id="113" w:name="_Toc183985850"/>
      <w:bookmarkStart w:id="114" w:name="_Toc183987394"/>
      <w:bookmarkStart w:id="115" w:name="_Toc183987956"/>
      <w:bookmarkStart w:id="116" w:name="_Toc184588610"/>
      <w:bookmarkStart w:id="117" w:name="_Toc185227953"/>
      <w:r>
        <w:rPr>
          <w:szCs w:val="28"/>
        </w:rPr>
        <w:t>Освітньо-професійна програма ___</w:t>
      </w:r>
      <w:r>
        <w:rPr>
          <w:szCs w:val="28"/>
          <w:u w:val="single"/>
        </w:rPr>
        <w:t>Маркетинг</w:t>
      </w:r>
      <w:r>
        <w:rPr>
          <w:szCs w:val="28"/>
        </w:rPr>
        <w:t>___________________________</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02"/>
    <w:bookmarkEnd w:id="103"/>
    <w:p w14:paraId="00DE30C5" w14:textId="77777777" w:rsidR="00EB23BE" w:rsidRDefault="00823035">
      <w:pPr>
        <w:rPr>
          <w:bCs/>
          <w:sz w:val="16"/>
          <w:szCs w:val="16"/>
        </w:rPr>
      </w:pPr>
      <w:r>
        <w:rPr>
          <w:sz w:val="16"/>
          <w:szCs w:val="16"/>
        </w:rPr>
        <w:t xml:space="preserve">                                                        </w:t>
      </w:r>
      <w:r>
        <w:rPr>
          <w:sz w:val="16"/>
          <w:szCs w:val="16"/>
        </w:rPr>
        <w:tab/>
      </w:r>
      <w:r>
        <w:rPr>
          <w:sz w:val="16"/>
          <w:szCs w:val="16"/>
        </w:rPr>
        <w:tab/>
      </w:r>
      <w:r>
        <w:rPr>
          <w:sz w:val="16"/>
          <w:szCs w:val="16"/>
        </w:rPr>
        <w:tab/>
      </w:r>
    </w:p>
    <w:p w14:paraId="6701A9DD" w14:textId="77777777" w:rsidR="00EB23BE" w:rsidRDefault="00823035">
      <w:pPr>
        <w:ind w:left="4860"/>
        <w:rPr>
          <w:szCs w:val="28"/>
        </w:rPr>
      </w:pPr>
      <w:bookmarkStart w:id="118" w:name="_Hlk340492960"/>
      <w:bookmarkStart w:id="119" w:name="_Hlk340493010"/>
      <w:bookmarkStart w:id="120" w:name="_Hlk340492998"/>
      <w:bookmarkEnd w:id="16"/>
      <w:r>
        <w:rPr>
          <w:szCs w:val="28"/>
        </w:rPr>
        <w:t>ЗАТВЕРДЖУЮ</w:t>
      </w:r>
    </w:p>
    <w:bookmarkEnd w:id="17"/>
    <w:p w14:paraId="45DE7B3F" w14:textId="77777777" w:rsidR="00EB23BE" w:rsidRDefault="00823035">
      <w:pPr>
        <w:spacing w:line="216" w:lineRule="auto"/>
        <w:ind w:left="4860"/>
        <w:rPr>
          <w:spacing w:val="-4"/>
          <w:szCs w:val="28"/>
        </w:rPr>
      </w:pPr>
      <w:r>
        <w:rPr>
          <w:spacing w:val="-4"/>
          <w:szCs w:val="28"/>
        </w:rPr>
        <w:t xml:space="preserve">Завідувач кафедри публічного </w:t>
      </w:r>
    </w:p>
    <w:p w14:paraId="36CACC2D" w14:textId="77777777" w:rsidR="00BB1C82" w:rsidRDefault="00823035">
      <w:pPr>
        <w:spacing w:line="228" w:lineRule="auto"/>
        <w:ind w:left="4860"/>
        <w:rPr>
          <w:szCs w:val="28"/>
        </w:rPr>
      </w:pPr>
      <w:r>
        <w:rPr>
          <w:spacing w:val="-6"/>
          <w:szCs w:val="28"/>
        </w:rPr>
        <w:t>управління, менеджменту та маркетингу</w:t>
      </w:r>
      <w:r>
        <w:rPr>
          <w:szCs w:val="28"/>
        </w:rPr>
        <w:t xml:space="preserve"> </w:t>
      </w:r>
      <w:bookmarkStart w:id="121" w:name="_Hlk340493408"/>
      <w:bookmarkEnd w:id="118"/>
      <w:bookmarkEnd w:id="119"/>
      <w:bookmarkEnd w:id="120"/>
    </w:p>
    <w:p w14:paraId="032AFDC7" w14:textId="67095610" w:rsidR="00EB23BE" w:rsidRDefault="000D7863">
      <w:pPr>
        <w:spacing w:line="228" w:lineRule="auto"/>
        <w:ind w:left="4860"/>
        <w:rPr>
          <w:szCs w:val="28"/>
        </w:rPr>
      </w:pPr>
      <w:r>
        <w:rPr>
          <w:rFonts w:ascii="Roboto" w:hAnsi="Roboto"/>
          <w:noProof/>
          <w:color w:val="323130"/>
          <w:szCs w:val="28"/>
          <w:u w:val="single"/>
          <w:shd w:val="clear" w:color="auto" w:fill="FFFFFF"/>
        </w:rPr>
        <w:drawing>
          <wp:inline distT="0" distB="0" distL="0" distR="0" wp14:anchorId="0F16B9F8" wp14:editId="75E91B68">
            <wp:extent cx="584200" cy="262255"/>
            <wp:effectExtent l="0" t="0" r="6350" b="4445"/>
            <wp:docPr id="208098129" name="Рисунок 208098129" descr="Изображение выглядит как насекомое&#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8129" name="Рисунок 208098129" descr="Изображение выглядит как насекомое&#10;&#10;Автоматически созданное описание"/>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84200" cy="262255"/>
                    </a:xfrm>
                    <a:prstGeom prst="rect">
                      <a:avLst/>
                    </a:prstGeom>
                    <a:noFill/>
                    <a:ln>
                      <a:noFill/>
                    </a:ln>
                  </pic:spPr>
                </pic:pic>
              </a:graphicData>
            </a:graphic>
          </wp:inline>
        </w:drawing>
      </w:r>
      <w:r w:rsidR="00823035">
        <w:rPr>
          <w:szCs w:val="28"/>
        </w:rPr>
        <w:t>____</w:t>
      </w:r>
      <w:r w:rsidR="00823035">
        <w:rPr>
          <w:szCs w:val="28"/>
          <w:u w:val="single"/>
        </w:rPr>
        <w:t xml:space="preserve">д.е.н., </w:t>
      </w:r>
      <w:r w:rsidR="00823035">
        <w:rPr>
          <w:szCs w:val="28"/>
          <w:u w:val="single"/>
          <w:lang w:val="ru-RU"/>
        </w:rPr>
        <w:t>проф</w:t>
      </w:r>
      <w:r w:rsidR="00823035">
        <w:rPr>
          <w:szCs w:val="28"/>
          <w:u w:val="single"/>
        </w:rPr>
        <w:t xml:space="preserve">. О.О. Хандій </w:t>
      </w:r>
    </w:p>
    <w:p w14:paraId="23565F43" w14:textId="4CD33F59" w:rsidR="00EB23BE" w:rsidRDefault="00823035">
      <w:pPr>
        <w:spacing w:line="228" w:lineRule="auto"/>
        <w:ind w:left="4860"/>
        <w:jc w:val="both"/>
        <w:rPr>
          <w:bCs/>
          <w:szCs w:val="28"/>
        </w:rPr>
      </w:pPr>
      <w:r>
        <w:rPr>
          <w:bCs/>
          <w:szCs w:val="28"/>
        </w:rPr>
        <w:t>__</w:t>
      </w:r>
      <w:r w:rsidR="00DC7717">
        <w:rPr>
          <w:bCs/>
          <w:szCs w:val="28"/>
        </w:rPr>
        <w:t>25 вересня</w:t>
      </w:r>
      <w:r>
        <w:rPr>
          <w:bCs/>
          <w:szCs w:val="28"/>
        </w:rPr>
        <w:t>_________</w:t>
      </w:r>
      <w:r>
        <w:rPr>
          <w:bCs/>
          <w:szCs w:val="28"/>
          <w:u w:val="single"/>
        </w:rPr>
        <w:t>2024 року</w:t>
      </w:r>
    </w:p>
    <w:p w14:paraId="43914803" w14:textId="77777777" w:rsidR="00EB23BE" w:rsidRDefault="00EB23BE">
      <w:pPr>
        <w:spacing w:line="228" w:lineRule="auto"/>
        <w:jc w:val="both"/>
        <w:rPr>
          <w:b/>
          <w:sz w:val="12"/>
          <w:szCs w:val="12"/>
        </w:rPr>
      </w:pPr>
    </w:p>
    <w:p w14:paraId="37846E30" w14:textId="77777777" w:rsidR="00EB23BE" w:rsidRDefault="00EB23BE">
      <w:pPr>
        <w:spacing w:line="228" w:lineRule="auto"/>
        <w:ind w:left="4860"/>
        <w:rPr>
          <w:b/>
          <w:sz w:val="10"/>
          <w:szCs w:val="10"/>
          <w:vertAlign w:val="superscript"/>
        </w:rPr>
      </w:pPr>
    </w:p>
    <w:p w14:paraId="6E83EBC5" w14:textId="77777777" w:rsidR="00EB23BE" w:rsidRDefault="00823035">
      <w:pPr>
        <w:keepNext/>
        <w:spacing w:line="216" w:lineRule="auto"/>
        <w:jc w:val="center"/>
        <w:outlineLvl w:val="1"/>
        <w:rPr>
          <w:bCs/>
          <w:iCs/>
          <w:szCs w:val="20"/>
        </w:rPr>
      </w:pPr>
      <w:bookmarkStart w:id="122" w:name="_Toc182976604"/>
      <w:bookmarkStart w:id="123" w:name="_Toc182976694"/>
      <w:bookmarkStart w:id="124" w:name="_Toc182981300"/>
      <w:bookmarkStart w:id="125" w:name="_Toc182982032"/>
      <w:bookmarkStart w:id="126" w:name="_Toc183029533"/>
      <w:bookmarkStart w:id="127" w:name="_Toc183126843"/>
      <w:bookmarkStart w:id="128" w:name="_Toc183375293"/>
      <w:bookmarkStart w:id="129" w:name="_Toc183554435"/>
      <w:bookmarkStart w:id="130" w:name="_Toc183554555"/>
      <w:bookmarkStart w:id="131" w:name="_Toc183985851"/>
      <w:bookmarkStart w:id="132" w:name="_Toc183987395"/>
      <w:bookmarkStart w:id="133" w:name="_Toc183987957"/>
      <w:bookmarkStart w:id="134" w:name="_Toc184588611"/>
      <w:bookmarkStart w:id="135" w:name="_Toc185227954"/>
      <w:bookmarkStart w:id="136" w:name="_Hlk340493427"/>
      <w:bookmarkStart w:id="137" w:name="_Hlk340493389"/>
      <w:bookmarkStart w:id="138" w:name="_Hlk340493019"/>
      <w:r>
        <w:rPr>
          <w:bCs/>
          <w:iCs/>
          <w:szCs w:val="20"/>
        </w:rPr>
        <w:t>ЗАВДАННЯ</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5F8D795" w14:textId="77777777" w:rsidR="00EB23BE" w:rsidRDefault="00823035">
      <w:pPr>
        <w:keepNext/>
        <w:spacing w:line="216" w:lineRule="auto"/>
        <w:jc w:val="center"/>
        <w:outlineLvl w:val="2"/>
        <w:rPr>
          <w:bCs/>
          <w:szCs w:val="28"/>
        </w:rPr>
      </w:pPr>
      <w:bookmarkStart w:id="139" w:name="_Toc182976605"/>
      <w:bookmarkStart w:id="140" w:name="_Toc182976695"/>
      <w:bookmarkStart w:id="141" w:name="_Toc182981301"/>
      <w:bookmarkStart w:id="142" w:name="_Toc182982033"/>
      <w:bookmarkStart w:id="143" w:name="_Toc183029534"/>
      <w:bookmarkStart w:id="144" w:name="_Toc183126844"/>
      <w:bookmarkStart w:id="145" w:name="_Toc183375294"/>
      <w:bookmarkStart w:id="146" w:name="_Toc183554436"/>
      <w:bookmarkStart w:id="147" w:name="_Toc183554556"/>
      <w:bookmarkStart w:id="148" w:name="_Toc183985852"/>
      <w:bookmarkStart w:id="149" w:name="_Toc183987396"/>
      <w:bookmarkStart w:id="150" w:name="_Toc183987958"/>
      <w:bookmarkStart w:id="151" w:name="_Toc184588612"/>
      <w:bookmarkStart w:id="152" w:name="_Toc185227955"/>
      <w:bookmarkEnd w:id="136"/>
      <w:r>
        <w:rPr>
          <w:rFonts w:eastAsiaTheme="minorHAnsi"/>
          <w:bCs/>
          <w:kern w:val="2"/>
          <w:szCs w:val="28"/>
          <w:lang w:eastAsia="en-US"/>
          <w14:ligatures w14:val="standardContextual"/>
        </w:rPr>
        <w:t>НА КВАЛІФІКАЦІЙНУ РОБОТУ МАГІСТРА</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6734213" w14:textId="77777777" w:rsidR="00EB23BE" w:rsidRDefault="00EB23BE">
      <w:pPr>
        <w:rPr>
          <w:sz w:val="10"/>
          <w:szCs w:val="10"/>
          <w:highlight w:val="yellow"/>
        </w:rPr>
      </w:pPr>
    </w:p>
    <w:bookmarkEnd w:id="121"/>
    <w:bookmarkEnd w:id="137"/>
    <w:bookmarkEnd w:id="138"/>
    <w:p w14:paraId="4EBAAFAA" w14:textId="145E84C7" w:rsidR="00EB23BE" w:rsidRDefault="00823035">
      <w:pPr>
        <w:rPr>
          <w:szCs w:val="28"/>
        </w:rPr>
      </w:pPr>
      <w:r>
        <w:rPr>
          <w:szCs w:val="28"/>
        </w:rPr>
        <w:t>________________</w:t>
      </w:r>
      <w:r w:rsidR="00455F86">
        <w:rPr>
          <w:szCs w:val="28"/>
        </w:rPr>
        <w:t>____</w:t>
      </w:r>
      <w:r>
        <w:rPr>
          <w:szCs w:val="28"/>
          <w:u w:val="single"/>
        </w:rPr>
        <w:t xml:space="preserve"> </w:t>
      </w:r>
      <w:r w:rsidR="00455F86">
        <w:rPr>
          <w:szCs w:val="28"/>
          <w:u w:val="single"/>
        </w:rPr>
        <w:t>Михайлов Олександр Володимирович</w:t>
      </w:r>
      <w:r>
        <w:rPr>
          <w:szCs w:val="28"/>
        </w:rPr>
        <w:t>_____________</w:t>
      </w:r>
    </w:p>
    <w:p w14:paraId="6AF1E1A6" w14:textId="77777777" w:rsidR="00EB23BE" w:rsidRDefault="00823035">
      <w:pPr>
        <w:spacing w:line="216" w:lineRule="auto"/>
        <w:jc w:val="center"/>
        <w:rPr>
          <w:sz w:val="16"/>
          <w:szCs w:val="16"/>
        </w:rPr>
      </w:pPr>
      <w:r>
        <w:rPr>
          <w:sz w:val="16"/>
          <w:szCs w:val="16"/>
        </w:rPr>
        <w:t>(прізвище, ім’я,  по батькові)</w:t>
      </w:r>
    </w:p>
    <w:p w14:paraId="5C6A95CA" w14:textId="03E646D9" w:rsidR="00EB23BE" w:rsidRDefault="00823035">
      <w:pPr>
        <w:jc w:val="both"/>
        <w:rPr>
          <w:szCs w:val="28"/>
        </w:rPr>
      </w:pPr>
      <w:r>
        <w:rPr>
          <w:szCs w:val="28"/>
        </w:rPr>
        <w:t>1. Тема роботи «</w:t>
      </w:r>
      <w:r w:rsidR="001B1B61" w:rsidRPr="001B1B61">
        <w:rPr>
          <w:szCs w:val="28"/>
          <w:u w:val="single"/>
        </w:rPr>
        <w:t>Адаптація інструментів діджитал маркетингу до умов воєнного стану</w:t>
      </w:r>
      <w:r>
        <w:rPr>
          <w:szCs w:val="28"/>
          <w:u w:val="single"/>
        </w:rPr>
        <w:t>»</w:t>
      </w:r>
      <w:r>
        <w:rPr>
          <w:szCs w:val="28"/>
        </w:rPr>
        <w:t>_______________________________</w:t>
      </w:r>
    </w:p>
    <w:p w14:paraId="00014339" w14:textId="77777777" w:rsidR="00EB23BE" w:rsidRDefault="00EB23BE">
      <w:pPr>
        <w:spacing w:line="216" w:lineRule="auto"/>
        <w:rPr>
          <w:b/>
          <w:sz w:val="10"/>
          <w:szCs w:val="10"/>
        </w:rPr>
      </w:pPr>
    </w:p>
    <w:p w14:paraId="4B7C9735" w14:textId="0BA7BB4A" w:rsidR="00EB23BE" w:rsidRDefault="00823035">
      <w:pPr>
        <w:spacing w:line="216" w:lineRule="auto"/>
        <w:rPr>
          <w:szCs w:val="28"/>
        </w:rPr>
      </w:pPr>
      <w:r>
        <w:rPr>
          <w:szCs w:val="28"/>
        </w:rPr>
        <w:t xml:space="preserve">керівник роботи </w:t>
      </w:r>
      <w:r>
        <w:rPr>
          <w:szCs w:val="28"/>
          <w:u w:val="single"/>
        </w:rPr>
        <w:t xml:space="preserve">    </w:t>
      </w:r>
      <w:r w:rsidR="00386F02" w:rsidRPr="00386F02">
        <w:rPr>
          <w:szCs w:val="28"/>
          <w:u w:val="single"/>
        </w:rPr>
        <w:t>Заблодська Інна Володимирівна</w:t>
      </w:r>
      <w:r>
        <w:rPr>
          <w:szCs w:val="28"/>
          <w:u w:val="single"/>
        </w:rPr>
        <w:t xml:space="preserve">, </w:t>
      </w:r>
      <w:r w:rsidR="007B1A43">
        <w:rPr>
          <w:szCs w:val="28"/>
          <w:u w:val="single"/>
        </w:rPr>
        <w:t>д</w:t>
      </w:r>
      <w:r>
        <w:rPr>
          <w:szCs w:val="28"/>
          <w:u w:val="single"/>
        </w:rPr>
        <w:t xml:space="preserve">.е.н., </w:t>
      </w:r>
      <w:r w:rsidR="00386F02">
        <w:rPr>
          <w:szCs w:val="28"/>
          <w:u w:val="single"/>
          <w:lang w:val="ru-RU"/>
        </w:rPr>
        <w:t>проф</w:t>
      </w:r>
      <w:r w:rsidR="00386F02">
        <w:rPr>
          <w:szCs w:val="28"/>
          <w:u w:val="single"/>
        </w:rPr>
        <w:t xml:space="preserve">. </w:t>
      </w:r>
      <w:r>
        <w:rPr>
          <w:szCs w:val="28"/>
        </w:rPr>
        <w:t>___________</w:t>
      </w:r>
    </w:p>
    <w:p w14:paraId="05C19A42" w14:textId="77777777" w:rsidR="00EB23BE" w:rsidRDefault="00823035">
      <w:pPr>
        <w:spacing w:line="216" w:lineRule="auto"/>
        <w:jc w:val="center"/>
        <w:rPr>
          <w:sz w:val="16"/>
          <w:szCs w:val="16"/>
        </w:rPr>
      </w:pPr>
      <w:r>
        <w:rPr>
          <w:sz w:val="16"/>
          <w:szCs w:val="16"/>
        </w:rPr>
        <w:t>( прізвище, ім’я, по батькові, науковий ступінь, вчене звання)</w:t>
      </w:r>
    </w:p>
    <w:p w14:paraId="6F479AAF" w14:textId="4D3CBFB7" w:rsidR="00EB23BE" w:rsidRDefault="00823035">
      <w:pPr>
        <w:spacing w:line="228" w:lineRule="auto"/>
        <w:rPr>
          <w:spacing w:val="-6"/>
          <w:sz w:val="26"/>
          <w:szCs w:val="26"/>
          <w:u w:val="single"/>
        </w:rPr>
      </w:pPr>
      <w:bookmarkStart w:id="153" w:name="_Hlk87373685"/>
      <w:r>
        <w:rPr>
          <w:spacing w:val="-6"/>
          <w:sz w:val="26"/>
          <w:szCs w:val="26"/>
        </w:rPr>
        <w:t xml:space="preserve">затверджені наказом вищого навчального закладу від  </w:t>
      </w:r>
      <w:r w:rsidR="0024760D">
        <w:rPr>
          <w:spacing w:val="-6"/>
          <w:sz w:val="26"/>
          <w:szCs w:val="26"/>
        </w:rPr>
        <w:t>«</w:t>
      </w:r>
      <w:r w:rsidR="0024760D" w:rsidRPr="00B74A18">
        <w:rPr>
          <w:spacing w:val="-6"/>
          <w:sz w:val="26"/>
          <w:szCs w:val="26"/>
          <w:u w:val="single"/>
        </w:rPr>
        <w:t>10 »  жовтня 2024 р. № 76/14.01</w:t>
      </w:r>
    </w:p>
    <w:bookmarkEnd w:id="153"/>
    <w:p w14:paraId="29061B12" w14:textId="77777777" w:rsidR="00EB23BE" w:rsidRDefault="00EB23BE">
      <w:pPr>
        <w:spacing w:line="216" w:lineRule="auto"/>
        <w:jc w:val="both"/>
        <w:rPr>
          <w:sz w:val="12"/>
          <w:szCs w:val="12"/>
        </w:rPr>
      </w:pPr>
    </w:p>
    <w:p w14:paraId="6D6540CF" w14:textId="7E3A0B59" w:rsidR="00676D55" w:rsidRPr="001304D9" w:rsidRDefault="00823035" w:rsidP="00676D55">
      <w:pPr>
        <w:rPr>
          <w:szCs w:val="28"/>
        </w:rPr>
      </w:pPr>
      <w:r>
        <w:rPr>
          <w:szCs w:val="28"/>
        </w:rPr>
        <w:t>2. Строк подання здобувачем роботи</w:t>
      </w:r>
      <w:r w:rsidR="000D7863">
        <w:rPr>
          <w:szCs w:val="28"/>
        </w:rPr>
        <w:t xml:space="preserve"> </w:t>
      </w:r>
      <w:r w:rsidR="00676D55" w:rsidRPr="001304D9">
        <w:rPr>
          <w:szCs w:val="28"/>
        </w:rPr>
        <w:t>_</w:t>
      </w:r>
      <w:r w:rsidR="00676D55" w:rsidRPr="00B74A18">
        <w:rPr>
          <w:szCs w:val="28"/>
          <w:u w:val="single"/>
        </w:rPr>
        <w:t>« 10 » грудня 2024 р</w:t>
      </w:r>
    </w:p>
    <w:p w14:paraId="17219981" w14:textId="77777777" w:rsidR="00EB23BE" w:rsidRDefault="00EB23BE">
      <w:pPr>
        <w:spacing w:line="216" w:lineRule="auto"/>
        <w:jc w:val="both"/>
        <w:rPr>
          <w:sz w:val="10"/>
          <w:szCs w:val="10"/>
          <w:highlight w:val="yellow"/>
        </w:rPr>
      </w:pPr>
    </w:p>
    <w:p w14:paraId="7F0AB144" w14:textId="49FC2D00" w:rsidR="00EB23BE" w:rsidRDefault="00823035">
      <w:pPr>
        <w:spacing w:line="228" w:lineRule="auto"/>
        <w:jc w:val="both"/>
        <w:rPr>
          <w:spacing w:val="-4"/>
          <w:szCs w:val="28"/>
        </w:rPr>
      </w:pPr>
      <w:bookmarkStart w:id="154" w:name="_Hlk340493242"/>
      <w:r>
        <w:rPr>
          <w:spacing w:val="-4"/>
          <w:szCs w:val="28"/>
        </w:rPr>
        <w:t xml:space="preserve">3. Вихідні дані до роботи </w:t>
      </w:r>
      <w:r w:rsidR="00234145" w:rsidRPr="00234145">
        <w:rPr>
          <w:u w:val="single"/>
        </w:rPr>
        <w:t>наукові праці вітчизняних і зарубіжних учених у сфері цифрового маркетингу, адаптації маркетингових стратегій у кризових умовах та підвищення конкурентоспроможності підприємств. Дані аналітичних звітів щодо використання інструментів цифрового маркетингу, а також результати дослідження діяльності компанії MikroTik.</w:t>
      </w:r>
    </w:p>
    <w:p w14:paraId="583F81E0" w14:textId="77777777" w:rsidR="00EB23BE" w:rsidRDefault="00EB23BE">
      <w:pPr>
        <w:spacing w:line="228" w:lineRule="auto"/>
        <w:jc w:val="both"/>
        <w:rPr>
          <w:spacing w:val="-4"/>
          <w:sz w:val="10"/>
          <w:szCs w:val="10"/>
          <w:highlight w:val="yellow"/>
        </w:rPr>
      </w:pPr>
    </w:p>
    <w:p w14:paraId="1766581A" w14:textId="77777777" w:rsidR="00EB23BE" w:rsidRDefault="00823035">
      <w:pPr>
        <w:spacing w:line="228" w:lineRule="auto"/>
        <w:jc w:val="both"/>
        <w:rPr>
          <w:spacing w:val="-4"/>
        </w:rPr>
      </w:pPr>
      <w:r>
        <w:rPr>
          <w:spacing w:val="-4"/>
          <w:szCs w:val="28"/>
        </w:rPr>
        <w:t xml:space="preserve">4. Зміст розрахунково-пояснювальної записки </w:t>
      </w:r>
      <w:r>
        <w:rPr>
          <w:spacing w:val="-4"/>
        </w:rPr>
        <w:t xml:space="preserve">(перелік питань, які потрібно розробити) </w:t>
      </w:r>
      <w:bookmarkEnd w:id="154"/>
    </w:p>
    <w:tbl>
      <w:tblPr>
        <w:tblW w:w="9781" w:type="dxa"/>
        <w:tblBorders>
          <w:top w:val="single" w:sz="4" w:space="0" w:color="auto"/>
        </w:tblBorders>
        <w:tblLook w:val="04A0" w:firstRow="1" w:lastRow="0" w:firstColumn="1" w:lastColumn="0" w:noHBand="0" w:noVBand="1"/>
      </w:tblPr>
      <w:tblGrid>
        <w:gridCol w:w="9781"/>
      </w:tblGrid>
      <w:tr w:rsidR="00EB23BE" w14:paraId="7ECC8BE0" w14:textId="77777777">
        <w:tc>
          <w:tcPr>
            <w:tcW w:w="9781" w:type="dxa"/>
          </w:tcPr>
          <w:p w14:paraId="4C4E9C3C" w14:textId="0C2D7221" w:rsidR="00EB23BE" w:rsidRPr="00234145" w:rsidRDefault="00234145">
            <w:pPr>
              <w:widowControl w:val="0"/>
              <w:spacing w:line="228" w:lineRule="auto"/>
              <w:jc w:val="both"/>
              <w:rPr>
                <w:szCs w:val="28"/>
                <w:u w:val="single"/>
              </w:rPr>
            </w:pPr>
            <w:r w:rsidRPr="00234145">
              <w:rPr>
                <w:szCs w:val="28"/>
                <w:u w:val="single"/>
              </w:rPr>
              <w:t>Дослідження теоретичних засад цифрового маркетингу, основних інструментів, підходів та ролі у забезпеченні ефективної діяльності підприємств. Оцінка та аналіз ефективності використання інструментів цифрового маркетингу на прикладі компанії MikroTik в умовах змін ринкового середовища, спричинених воєнним станом. Пропозиції щодо адаптації цифрових маркетингових стратегій для підвищення конкурентоспроможності підприємств і забезпечення їхньої стійкості у кризових умовах.</w:t>
            </w:r>
          </w:p>
        </w:tc>
      </w:tr>
    </w:tbl>
    <w:p w14:paraId="081F07AA" w14:textId="77777777" w:rsidR="00EB23BE" w:rsidRDefault="00EB23BE">
      <w:pPr>
        <w:jc w:val="both"/>
        <w:rPr>
          <w:sz w:val="10"/>
          <w:szCs w:val="10"/>
        </w:rPr>
      </w:pPr>
    </w:p>
    <w:p w14:paraId="2975BED4" w14:textId="7691BB91" w:rsidR="00EB23BE" w:rsidRDefault="00823035">
      <w:pPr>
        <w:jc w:val="both"/>
        <w:rPr>
          <w:szCs w:val="28"/>
        </w:rPr>
      </w:pPr>
      <w:r>
        <w:rPr>
          <w:szCs w:val="28"/>
        </w:rPr>
        <w:t>5. Перелік графічного матеріалу (</w:t>
      </w:r>
      <w:r>
        <w:rPr>
          <w:spacing w:val="-10"/>
          <w:szCs w:val="28"/>
        </w:rPr>
        <w:t>з точним зазначенням обов’язкових креслень</w:t>
      </w:r>
      <w:r>
        <w:rPr>
          <w:szCs w:val="28"/>
        </w:rPr>
        <w:t>)</w:t>
      </w:r>
    </w:p>
    <w:tbl>
      <w:tblPr>
        <w:tblW w:w="9853" w:type="dxa"/>
        <w:tblBorders>
          <w:top w:val="single" w:sz="4" w:space="0" w:color="auto"/>
        </w:tblBorders>
        <w:tblLook w:val="04A0" w:firstRow="1" w:lastRow="0" w:firstColumn="1" w:lastColumn="0" w:noHBand="0" w:noVBand="1"/>
      </w:tblPr>
      <w:tblGrid>
        <w:gridCol w:w="9853"/>
      </w:tblGrid>
      <w:tr w:rsidR="00EB23BE" w14:paraId="553EE65C" w14:textId="77777777">
        <w:trPr>
          <w:trHeight w:val="70"/>
        </w:trPr>
        <w:tc>
          <w:tcPr>
            <w:tcW w:w="9853" w:type="dxa"/>
          </w:tcPr>
          <w:p w14:paraId="25269C17" w14:textId="624CD50E" w:rsidR="00EB23BE" w:rsidRPr="005031FF" w:rsidRDefault="00B10C1D">
            <w:pPr>
              <w:widowControl w:val="0"/>
              <w:spacing w:line="228" w:lineRule="auto"/>
              <w:jc w:val="both"/>
              <w:rPr>
                <w:strike/>
                <w:szCs w:val="28"/>
                <w:highlight w:val="yellow"/>
                <w:u w:val="single"/>
              </w:rPr>
            </w:pPr>
            <w:r w:rsidRPr="00817A3E">
              <w:rPr>
                <w:sz w:val="24"/>
                <w:u w:val="single"/>
              </w:rPr>
              <w:t>Категорії товарів які купують найбільше; Емоції, які відчувають у зв’язку з нападом Росії на Україну за даними проведеного дослідження «Gradus Research Company»; Маркетингові канали з найвищим ROI; Вклад у маркетингові цілі та ефективність маркетингових каналів; Розподіл глобального ринку телекомунікаційного обладнання; Ринок телекомунікаційного обладнання України; Результат аналізу товарного портфелю компанії «MikroTik»</w:t>
            </w:r>
            <w:bookmarkStart w:id="155" w:name="_Hlk535261749"/>
          </w:p>
        </w:tc>
      </w:tr>
      <w:bookmarkEnd w:id="155"/>
    </w:tbl>
    <w:p w14:paraId="6918469D" w14:textId="77777777" w:rsidR="00EB23BE" w:rsidRDefault="00823035">
      <w:pPr>
        <w:jc w:val="both"/>
        <w:rPr>
          <w:szCs w:val="28"/>
        </w:rPr>
      </w:pPr>
      <w:r>
        <w:rPr>
          <w:szCs w:val="28"/>
          <w:highlight w:val="yellow"/>
        </w:rPr>
        <w:br w:type="page"/>
      </w:r>
      <w:r>
        <w:rPr>
          <w:szCs w:val="28"/>
        </w:rPr>
        <w:t>6. Консультанти розділів роботи</w:t>
      </w:r>
    </w:p>
    <w:p w14:paraId="6359E427" w14:textId="77777777" w:rsidR="00EB23BE" w:rsidRDefault="00EB23BE">
      <w:pPr>
        <w:spacing w:after="120"/>
        <w:jc w:val="both"/>
        <w:rPr>
          <w:szCs w:val="20"/>
        </w:rPr>
      </w:pP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380"/>
        <w:gridCol w:w="1843"/>
        <w:gridCol w:w="1701"/>
      </w:tblGrid>
      <w:tr w:rsidR="00EB23BE" w14:paraId="191F33D0" w14:textId="77777777">
        <w:trPr>
          <w:cantSplit/>
        </w:trPr>
        <w:tc>
          <w:tcPr>
            <w:tcW w:w="1560" w:type="dxa"/>
            <w:vMerge w:val="restart"/>
            <w:vAlign w:val="center"/>
          </w:tcPr>
          <w:p w14:paraId="0A929452" w14:textId="77777777" w:rsidR="00EB23BE" w:rsidRDefault="00823035">
            <w:pPr>
              <w:jc w:val="center"/>
              <w:rPr>
                <w:szCs w:val="28"/>
              </w:rPr>
            </w:pPr>
            <w:r>
              <w:rPr>
                <w:szCs w:val="28"/>
              </w:rPr>
              <w:t>Розділ</w:t>
            </w:r>
          </w:p>
        </w:tc>
        <w:tc>
          <w:tcPr>
            <w:tcW w:w="4380" w:type="dxa"/>
            <w:vMerge w:val="restart"/>
            <w:vAlign w:val="center"/>
          </w:tcPr>
          <w:p w14:paraId="3450D3B3" w14:textId="77777777" w:rsidR="00EB23BE" w:rsidRDefault="00823035">
            <w:pPr>
              <w:jc w:val="center"/>
              <w:rPr>
                <w:szCs w:val="28"/>
              </w:rPr>
            </w:pPr>
            <w:r>
              <w:rPr>
                <w:szCs w:val="28"/>
              </w:rPr>
              <w:t xml:space="preserve">Прізвище, ініціали та посада </w:t>
            </w:r>
          </w:p>
          <w:p w14:paraId="1BD63F90" w14:textId="77777777" w:rsidR="00EB23BE" w:rsidRDefault="00823035">
            <w:pPr>
              <w:jc w:val="center"/>
              <w:rPr>
                <w:szCs w:val="28"/>
              </w:rPr>
            </w:pPr>
            <w:r>
              <w:rPr>
                <w:szCs w:val="28"/>
              </w:rPr>
              <w:t>консультанта</w:t>
            </w:r>
          </w:p>
        </w:tc>
        <w:tc>
          <w:tcPr>
            <w:tcW w:w="3544" w:type="dxa"/>
            <w:gridSpan w:val="2"/>
          </w:tcPr>
          <w:p w14:paraId="0551405F" w14:textId="77777777" w:rsidR="00EB23BE" w:rsidRDefault="00823035">
            <w:pPr>
              <w:jc w:val="center"/>
              <w:rPr>
                <w:szCs w:val="28"/>
              </w:rPr>
            </w:pPr>
            <w:r>
              <w:rPr>
                <w:szCs w:val="28"/>
              </w:rPr>
              <w:t>Підпис, дата</w:t>
            </w:r>
          </w:p>
        </w:tc>
      </w:tr>
      <w:tr w:rsidR="00EB23BE" w14:paraId="00EDA33E" w14:textId="77777777">
        <w:trPr>
          <w:cantSplit/>
        </w:trPr>
        <w:tc>
          <w:tcPr>
            <w:tcW w:w="1560" w:type="dxa"/>
            <w:vMerge/>
          </w:tcPr>
          <w:p w14:paraId="5D1367FC" w14:textId="77777777" w:rsidR="00EB23BE" w:rsidRDefault="00EB23BE">
            <w:pPr>
              <w:jc w:val="center"/>
              <w:rPr>
                <w:szCs w:val="28"/>
              </w:rPr>
            </w:pPr>
          </w:p>
        </w:tc>
        <w:tc>
          <w:tcPr>
            <w:tcW w:w="4380" w:type="dxa"/>
            <w:vMerge/>
          </w:tcPr>
          <w:p w14:paraId="4C891BF1" w14:textId="77777777" w:rsidR="00EB23BE" w:rsidRDefault="00EB23BE">
            <w:pPr>
              <w:jc w:val="center"/>
              <w:rPr>
                <w:szCs w:val="28"/>
              </w:rPr>
            </w:pPr>
          </w:p>
        </w:tc>
        <w:tc>
          <w:tcPr>
            <w:tcW w:w="1843" w:type="dxa"/>
          </w:tcPr>
          <w:p w14:paraId="4301CDE2" w14:textId="77777777" w:rsidR="00EB23BE" w:rsidRDefault="00823035">
            <w:pPr>
              <w:jc w:val="center"/>
              <w:rPr>
                <w:szCs w:val="28"/>
              </w:rPr>
            </w:pPr>
            <w:r>
              <w:rPr>
                <w:szCs w:val="28"/>
              </w:rPr>
              <w:t xml:space="preserve">завдання </w:t>
            </w:r>
          </w:p>
          <w:p w14:paraId="37442F11" w14:textId="77777777" w:rsidR="00EB23BE" w:rsidRDefault="00823035">
            <w:pPr>
              <w:jc w:val="center"/>
              <w:rPr>
                <w:szCs w:val="28"/>
              </w:rPr>
            </w:pPr>
            <w:r>
              <w:rPr>
                <w:szCs w:val="28"/>
              </w:rPr>
              <w:t>видав</w:t>
            </w:r>
          </w:p>
        </w:tc>
        <w:tc>
          <w:tcPr>
            <w:tcW w:w="1701" w:type="dxa"/>
          </w:tcPr>
          <w:p w14:paraId="4DCE8275" w14:textId="77777777" w:rsidR="00EB23BE" w:rsidRDefault="00823035">
            <w:pPr>
              <w:jc w:val="center"/>
              <w:rPr>
                <w:szCs w:val="28"/>
              </w:rPr>
            </w:pPr>
            <w:r>
              <w:rPr>
                <w:szCs w:val="28"/>
              </w:rPr>
              <w:t>завдання</w:t>
            </w:r>
          </w:p>
          <w:p w14:paraId="066F8FD5" w14:textId="77777777" w:rsidR="00EB23BE" w:rsidRDefault="00823035">
            <w:pPr>
              <w:jc w:val="center"/>
              <w:rPr>
                <w:szCs w:val="28"/>
              </w:rPr>
            </w:pPr>
            <w:r>
              <w:rPr>
                <w:szCs w:val="28"/>
              </w:rPr>
              <w:t>прийняв</w:t>
            </w:r>
          </w:p>
        </w:tc>
      </w:tr>
      <w:tr w:rsidR="00EB23BE" w14:paraId="73079C42" w14:textId="77777777">
        <w:tc>
          <w:tcPr>
            <w:tcW w:w="1560" w:type="dxa"/>
          </w:tcPr>
          <w:p w14:paraId="379C323A" w14:textId="77777777" w:rsidR="00EB23BE" w:rsidRDefault="00EB23BE">
            <w:pPr>
              <w:jc w:val="center"/>
              <w:rPr>
                <w:b/>
                <w:szCs w:val="28"/>
              </w:rPr>
            </w:pPr>
          </w:p>
        </w:tc>
        <w:tc>
          <w:tcPr>
            <w:tcW w:w="4380" w:type="dxa"/>
          </w:tcPr>
          <w:p w14:paraId="7E3FB774" w14:textId="77777777" w:rsidR="00EB23BE" w:rsidRDefault="00EB23BE">
            <w:pPr>
              <w:jc w:val="both"/>
              <w:rPr>
                <w:szCs w:val="28"/>
              </w:rPr>
            </w:pPr>
          </w:p>
        </w:tc>
        <w:tc>
          <w:tcPr>
            <w:tcW w:w="1843" w:type="dxa"/>
          </w:tcPr>
          <w:p w14:paraId="6D6DE762" w14:textId="77777777" w:rsidR="00EB23BE" w:rsidRDefault="00EB23BE">
            <w:pPr>
              <w:jc w:val="center"/>
              <w:rPr>
                <w:b/>
                <w:szCs w:val="28"/>
              </w:rPr>
            </w:pPr>
          </w:p>
        </w:tc>
        <w:tc>
          <w:tcPr>
            <w:tcW w:w="1701" w:type="dxa"/>
          </w:tcPr>
          <w:p w14:paraId="2C527963" w14:textId="77777777" w:rsidR="00EB23BE" w:rsidRDefault="00EB23BE">
            <w:pPr>
              <w:jc w:val="center"/>
              <w:rPr>
                <w:b/>
                <w:szCs w:val="28"/>
              </w:rPr>
            </w:pPr>
          </w:p>
        </w:tc>
      </w:tr>
      <w:tr w:rsidR="00EB23BE" w14:paraId="0CF10463" w14:textId="77777777">
        <w:tc>
          <w:tcPr>
            <w:tcW w:w="1560" w:type="dxa"/>
          </w:tcPr>
          <w:p w14:paraId="06029341" w14:textId="77777777" w:rsidR="00EB23BE" w:rsidRDefault="00EB23BE">
            <w:pPr>
              <w:jc w:val="center"/>
              <w:rPr>
                <w:b/>
                <w:szCs w:val="28"/>
              </w:rPr>
            </w:pPr>
          </w:p>
        </w:tc>
        <w:tc>
          <w:tcPr>
            <w:tcW w:w="4380" w:type="dxa"/>
          </w:tcPr>
          <w:p w14:paraId="2BD7E115" w14:textId="77777777" w:rsidR="00EB23BE" w:rsidRDefault="00EB23BE">
            <w:pPr>
              <w:jc w:val="both"/>
              <w:rPr>
                <w:szCs w:val="28"/>
              </w:rPr>
            </w:pPr>
          </w:p>
        </w:tc>
        <w:tc>
          <w:tcPr>
            <w:tcW w:w="1843" w:type="dxa"/>
          </w:tcPr>
          <w:p w14:paraId="13E2AC83" w14:textId="77777777" w:rsidR="00EB23BE" w:rsidRDefault="00EB23BE">
            <w:pPr>
              <w:jc w:val="center"/>
              <w:rPr>
                <w:b/>
                <w:szCs w:val="28"/>
              </w:rPr>
            </w:pPr>
          </w:p>
        </w:tc>
        <w:tc>
          <w:tcPr>
            <w:tcW w:w="1701" w:type="dxa"/>
          </w:tcPr>
          <w:p w14:paraId="7A00D4CF" w14:textId="77777777" w:rsidR="00EB23BE" w:rsidRDefault="00EB23BE">
            <w:pPr>
              <w:jc w:val="center"/>
              <w:rPr>
                <w:b/>
                <w:szCs w:val="28"/>
              </w:rPr>
            </w:pPr>
          </w:p>
        </w:tc>
      </w:tr>
      <w:tr w:rsidR="00EB23BE" w14:paraId="73A7CAA0" w14:textId="77777777">
        <w:tc>
          <w:tcPr>
            <w:tcW w:w="1560" w:type="dxa"/>
          </w:tcPr>
          <w:p w14:paraId="1541EEC2" w14:textId="77777777" w:rsidR="00EB23BE" w:rsidRDefault="00EB23BE">
            <w:pPr>
              <w:jc w:val="center"/>
              <w:rPr>
                <w:b/>
              </w:rPr>
            </w:pPr>
          </w:p>
        </w:tc>
        <w:tc>
          <w:tcPr>
            <w:tcW w:w="4380" w:type="dxa"/>
          </w:tcPr>
          <w:p w14:paraId="1D714313" w14:textId="77777777" w:rsidR="00EB23BE" w:rsidRDefault="00EB23BE">
            <w:pPr>
              <w:jc w:val="center"/>
              <w:rPr>
                <w:b/>
              </w:rPr>
            </w:pPr>
          </w:p>
        </w:tc>
        <w:tc>
          <w:tcPr>
            <w:tcW w:w="1843" w:type="dxa"/>
          </w:tcPr>
          <w:p w14:paraId="1D26E507" w14:textId="77777777" w:rsidR="00EB23BE" w:rsidRDefault="00EB23BE">
            <w:pPr>
              <w:jc w:val="center"/>
              <w:rPr>
                <w:b/>
              </w:rPr>
            </w:pPr>
          </w:p>
        </w:tc>
        <w:tc>
          <w:tcPr>
            <w:tcW w:w="1701" w:type="dxa"/>
          </w:tcPr>
          <w:p w14:paraId="782D0F10" w14:textId="77777777" w:rsidR="00EB23BE" w:rsidRDefault="00EB23BE">
            <w:pPr>
              <w:jc w:val="center"/>
              <w:rPr>
                <w:b/>
              </w:rPr>
            </w:pPr>
          </w:p>
        </w:tc>
      </w:tr>
      <w:tr w:rsidR="00EB23BE" w14:paraId="7511C73D" w14:textId="77777777">
        <w:tc>
          <w:tcPr>
            <w:tcW w:w="1560" w:type="dxa"/>
          </w:tcPr>
          <w:p w14:paraId="07155909" w14:textId="77777777" w:rsidR="00EB23BE" w:rsidRDefault="00EB23BE">
            <w:pPr>
              <w:jc w:val="center"/>
              <w:rPr>
                <w:b/>
              </w:rPr>
            </w:pPr>
          </w:p>
        </w:tc>
        <w:tc>
          <w:tcPr>
            <w:tcW w:w="4380" w:type="dxa"/>
          </w:tcPr>
          <w:p w14:paraId="590559F4" w14:textId="77777777" w:rsidR="00EB23BE" w:rsidRDefault="00EB23BE">
            <w:pPr>
              <w:jc w:val="center"/>
              <w:rPr>
                <w:b/>
              </w:rPr>
            </w:pPr>
          </w:p>
        </w:tc>
        <w:tc>
          <w:tcPr>
            <w:tcW w:w="1843" w:type="dxa"/>
          </w:tcPr>
          <w:p w14:paraId="3D58BB82" w14:textId="77777777" w:rsidR="00EB23BE" w:rsidRDefault="00EB23BE">
            <w:pPr>
              <w:jc w:val="center"/>
              <w:rPr>
                <w:b/>
              </w:rPr>
            </w:pPr>
          </w:p>
        </w:tc>
        <w:tc>
          <w:tcPr>
            <w:tcW w:w="1701" w:type="dxa"/>
          </w:tcPr>
          <w:p w14:paraId="101E4A37" w14:textId="77777777" w:rsidR="00EB23BE" w:rsidRDefault="00EB23BE">
            <w:pPr>
              <w:jc w:val="center"/>
              <w:rPr>
                <w:b/>
              </w:rPr>
            </w:pPr>
          </w:p>
        </w:tc>
      </w:tr>
      <w:tr w:rsidR="00EB23BE" w14:paraId="2EDC5AC6" w14:textId="77777777">
        <w:tc>
          <w:tcPr>
            <w:tcW w:w="1560" w:type="dxa"/>
          </w:tcPr>
          <w:p w14:paraId="46157641" w14:textId="77777777" w:rsidR="00EB23BE" w:rsidRDefault="00EB23BE">
            <w:pPr>
              <w:jc w:val="center"/>
              <w:rPr>
                <w:b/>
              </w:rPr>
            </w:pPr>
          </w:p>
        </w:tc>
        <w:tc>
          <w:tcPr>
            <w:tcW w:w="4380" w:type="dxa"/>
          </w:tcPr>
          <w:p w14:paraId="406688A2" w14:textId="77777777" w:rsidR="00EB23BE" w:rsidRDefault="00EB23BE">
            <w:pPr>
              <w:jc w:val="center"/>
              <w:rPr>
                <w:b/>
              </w:rPr>
            </w:pPr>
          </w:p>
        </w:tc>
        <w:tc>
          <w:tcPr>
            <w:tcW w:w="1843" w:type="dxa"/>
          </w:tcPr>
          <w:p w14:paraId="389493B5" w14:textId="77777777" w:rsidR="00EB23BE" w:rsidRDefault="00EB23BE">
            <w:pPr>
              <w:jc w:val="center"/>
              <w:rPr>
                <w:b/>
              </w:rPr>
            </w:pPr>
          </w:p>
        </w:tc>
        <w:tc>
          <w:tcPr>
            <w:tcW w:w="1701" w:type="dxa"/>
          </w:tcPr>
          <w:p w14:paraId="36F34CF6" w14:textId="77777777" w:rsidR="00EB23BE" w:rsidRDefault="00EB23BE">
            <w:pPr>
              <w:jc w:val="center"/>
              <w:rPr>
                <w:b/>
              </w:rPr>
            </w:pPr>
          </w:p>
        </w:tc>
      </w:tr>
      <w:tr w:rsidR="00EB23BE" w14:paraId="1FCE4EA0" w14:textId="77777777">
        <w:tc>
          <w:tcPr>
            <w:tcW w:w="1560" w:type="dxa"/>
          </w:tcPr>
          <w:p w14:paraId="56933CDD" w14:textId="77777777" w:rsidR="00EB23BE" w:rsidRDefault="00EB23BE">
            <w:pPr>
              <w:jc w:val="center"/>
              <w:rPr>
                <w:b/>
              </w:rPr>
            </w:pPr>
          </w:p>
        </w:tc>
        <w:tc>
          <w:tcPr>
            <w:tcW w:w="4380" w:type="dxa"/>
          </w:tcPr>
          <w:p w14:paraId="6992C971" w14:textId="77777777" w:rsidR="00EB23BE" w:rsidRDefault="00EB23BE">
            <w:pPr>
              <w:jc w:val="center"/>
              <w:rPr>
                <w:b/>
              </w:rPr>
            </w:pPr>
          </w:p>
        </w:tc>
        <w:tc>
          <w:tcPr>
            <w:tcW w:w="1843" w:type="dxa"/>
          </w:tcPr>
          <w:p w14:paraId="3F46E81D" w14:textId="77777777" w:rsidR="00EB23BE" w:rsidRDefault="00EB23BE">
            <w:pPr>
              <w:jc w:val="center"/>
              <w:rPr>
                <w:b/>
              </w:rPr>
            </w:pPr>
          </w:p>
        </w:tc>
        <w:tc>
          <w:tcPr>
            <w:tcW w:w="1701" w:type="dxa"/>
          </w:tcPr>
          <w:p w14:paraId="1E43883D" w14:textId="77777777" w:rsidR="00EB23BE" w:rsidRDefault="00EB23BE">
            <w:pPr>
              <w:jc w:val="center"/>
              <w:rPr>
                <w:b/>
              </w:rPr>
            </w:pPr>
          </w:p>
        </w:tc>
      </w:tr>
      <w:tr w:rsidR="00EB23BE" w14:paraId="79B6D831" w14:textId="77777777">
        <w:tc>
          <w:tcPr>
            <w:tcW w:w="1560" w:type="dxa"/>
          </w:tcPr>
          <w:p w14:paraId="48AB0805" w14:textId="77777777" w:rsidR="00EB23BE" w:rsidRDefault="00EB23BE">
            <w:pPr>
              <w:jc w:val="center"/>
              <w:rPr>
                <w:b/>
              </w:rPr>
            </w:pPr>
          </w:p>
        </w:tc>
        <w:tc>
          <w:tcPr>
            <w:tcW w:w="4380" w:type="dxa"/>
          </w:tcPr>
          <w:p w14:paraId="645F94FC" w14:textId="77777777" w:rsidR="00EB23BE" w:rsidRDefault="00EB23BE">
            <w:pPr>
              <w:jc w:val="center"/>
              <w:rPr>
                <w:b/>
              </w:rPr>
            </w:pPr>
          </w:p>
        </w:tc>
        <w:tc>
          <w:tcPr>
            <w:tcW w:w="1843" w:type="dxa"/>
          </w:tcPr>
          <w:p w14:paraId="41E37A56" w14:textId="77777777" w:rsidR="00EB23BE" w:rsidRDefault="00EB23BE">
            <w:pPr>
              <w:jc w:val="center"/>
              <w:rPr>
                <w:b/>
              </w:rPr>
            </w:pPr>
          </w:p>
        </w:tc>
        <w:tc>
          <w:tcPr>
            <w:tcW w:w="1701" w:type="dxa"/>
          </w:tcPr>
          <w:p w14:paraId="4ED91992" w14:textId="77777777" w:rsidR="00EB23BE" w:rsidRDefault="00EB23BE">
            <w:pPr>
              <w:jc w:val="center"/>
              <w:rPr>
                <w:b/>
              </w:rPr>
            </w:pPr>
          </w:p>
        </w:tc>
      </w:tr>
    </w:tbl>
    <w:p w14:paraId="7690CE0D" w14:textId="77777777" w:rsidR="00EB23BE" w:rsidRDefault="00EB23BE">
      <w:pPr>
        <w:jc w:val="center"/>
        <w:rPr>
          <w:b/>
        </w:rPr>
      </w:pPr>
    </w:p>
    <w:p w14:paraId="2C3DCB79" w14:textId="3383A7E9" w:rsidR="00EB23BE" w:rsidRDefault="00823035">
      <w:pPr>
        <w:jc w:val="both"/>
        <w:rPr>
          <w:szCs w:val="28"/>
        </w:rPr>
      </w:pPr>
      <w:r>
        <w:rPr>
          <w:szCs w:val="28"/>
        </w:rPr>
        <w:t>7. Дата видачі завдання «_</w:t>
      </w:r>
      <w:r w:rsidR="00B20369">
        <w:rPr>
          <w:szCs w:val="28"/>
        </w:rPr>
        <w:t>25</w:t>
      </w:r>
      <w:r>
        <w:rPr>
          <w:szCs w:val="28"/>
        </w:rPr>
        <w:t>_»__</w:t>
      </w:r>
      <w:r w:rsidR="00B20369">
        <w:rPr>
          <w:szCs w:val="28"/>
        </w:rPr>
        <w:t>09</w:t>
      </w:r>
      <w:r>
        <w:rPr>
          <w:szCs w:val="28"/>
        </w:rPr>
        <w:t>____</w:t>
      </w:r>
      <w:r>
        <w:rPr>
          <w:szCs w:val="28"/>
          <w:u w:val="single"/>
        </w:rPr>
        <w:t>2024 р.</w:t>
      </w:r>
    </w:p>
    <w:p w14:paraId="59B3B972" w14:textId="77777777" w:rsidR="00EB23BE" w:rsidRDefault="00EB23BE">
      <w:pPr>
        <w:jc w:val="both"/>
        <w:rPr>
          <w:b/>
          <w:vertAlign w:val="superscript"/>
        </w:rPr>
      </w:pPr>
    </w:p>
    <w:p w14:paraId="5EDE381C" w14:textId="77777777" w:rsidR="00EB23BE" w:rsidRDefault="00823035">
      <w:pPr>
        <w:keepNext/>
        <w:spacing w:before="240" w:after="60"/>
        <w:jc w:val="center"/>
        <w:outlineLvl w:val="3"/>
        <w:rPr>
          <w:bCs/>
          <w:szCs w:val="28"/>
        </w:rPr>
      </w:pPr>
      <w:r>
        <w:rPr>
          <w:bCs/>
          <w:szCs w:val="28"/>
        </w:rPr>
        <w:t>КАЛЕНДАРНИЙ ПЛАН</w:t>
      </w:r>
    </w:p>
    <w:p w14:paraId="0E1B6104" w14:textId="77777777" w:rsidR="00EB23BE" w:rsidRDefault="00EB23BE">
      <w:pPr>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529"/>
        <w:gridCol w:w="2268"/>
        <w:gridCol w:w="1417"/>
      </w:tblGrid>
      <w:tr w:rsidR="00EB23BE" w14:paraId="6C13365C" w14:textId="77777777">
        <w:trPr>
          <w:cantSplit/>
          <w:trHeight w:val="460"/>
        </w:trPr>
        <w:tc>
          <w:tcPr>
            <w:tcW w:w="567" w:type="dxa"/>
          </w:tcPr>
          <w:p w14:paraId="4B659DEF" w14:textId="77777777" w:rsidR="00EB23BE" w:rsidRDefault="00823035">
            <w:pPr>
              <w:jc w:val="center"/>
              <w:rPr>
                <w:szCs w:val="28"/>
              </w:rPr>
            </w:pPr>
            <w:r>
              <w:rPr>
                <w:szCs w:val="28"/>
              </w:rPr>
              <w:t>№</w:t>
            </w:r>
          </w:p>
          <w:p w14:paraId="1468BE9B" w14:textId="77777777" w:rsidR="00EB23BE" w:rsidRDefault="00823035">
            <w:pPr>
              <w:jc w:val="center"/>
              <w:rPr>
                <w:szCs w:val="28"/>
              </w:rPr>
            </w:pPr>
            <w:r>
              <w:rPr>
                <w:szCs w:val="28"/>
              </w:rPr>
              <w:t>з/п</w:t>
            </w:r>
          </w:p>
        </w:tc>
        <w:tc>
          <w:tcPr>
            <w:tcW w:w="5529" w:type="dxa"/>
          </w:tcPr>
          <w:p w14:paraId="1164FF8D" w14:textId="77777777" w:rsidR="00EB23BE" w:rsidRDefault="00823035">
            <w:pPr>
              <w:jc w:val="center"/>
              <w:rPr>
                <w:szCs w:val="28"/>
              </w:rPr>
            </w:pPr>
            <w:r>
              <w:rPr>
                <w:szCs w:val="28"/>
              </w:rPr>
              <w:t>Назва етапів дипломної роботи</w:t>
            </w:r>
          </w:p>
        </w:tc>
        <w:tc>
          <w:tcPr>
            <w:tcW w:w="2268" w:type="dxa"/>
          </w:tcPr>
          <w:p w14:paraId="6AAC8363" w14:textId="77777777" w:rsidR="00EB23BE" w:rsidRDefault="00823035">
            <w:pPr>
              <w:jc w:val="center"/>
              <w:rPr>
                <w:szCs w:val="28"/>
              </w:rPr>
            </w:pPr>
            <w:r>
              <w:rPr>
                <w:szCs w:val="28"/>
              </w:rPr>
              <w:t>Строк  виконання етапів роботи</w:t>
            </w:r>
          </w:p>
        </w:tc>
        <w:tc>
          <w:tcPr>
            <w:tcW w:w="1417" w:type="dxa"/>
            <w:tcBorders>
              <w:bottom w:val="single" w:sz="4" w:space="0" w:color="auto"/>
            </w:tcBorders>
          </w:tcPr>
          <w:p w14:paraId="77394B85" w14:textId="77777777" w:rsidR="00EB23BE" w:rsidRDefault="00823035">
            <w:pPr>
              <w:jc w:val="center"/>
              <w:rPr>
                <w:szCs w:val="28"/>
              </w:rPr>
            </w:pPr>
            <w:r>
              <w:rPr>
                <w:szCs w:val="28"/>
              </w:rPr>
              <w:t>Примітка</w:t>
            </w:r>
          </w:p>
        </w:tc>
      </w:tr>
      <w:tr w:rsidR="00E310AB" w14:paraId="1F00C3AB" w14:textId="77777777" w:rsidTr="00F224B6">
        <w:tc>
          <w:tcPr>
            <w:tcW w:w="567" w:type="dxa"/>
          </w:tcPr>
          <w:p w14:paraId="381949CE" w14:textId="77777777" w:rsidR="00E310AB" w:rsidRDefault="00E310AB" w:rsidP="00E310AB">
            <w:pPr>
              <w:rPr>
                <w:szCs w:val="28"/>
              </w:rPr>
            </w:pPr>
            <w:r>
              <w:rPr>
                <w:sz w:val="26"/>
                <w:szCs w:val="26"/>
              </w:rPr>
              <w:t>1</w:t>
            </w:r>
          </w:p>
        </w:tc>
        <w:tc>
          <w:tcPr>
            <w:tcW w:w="5529" w:type="dxa"/>
          </w:tcPr>
          <w:p w14:paraId="3D312A58" w14:textId="77777777" w:rsidR="00E310AB" w:rsidRDefault="00E310AB" w:rsidP="00E310AB">
            <w:pPr>
              <w:rPr>
                <w:szCs w:val="28"/>
              </w:rPr>
            </w:pPr>
            <w:r>
              <w:rPr>
                <w:sz w:val="26"/>
                <w:szCs w:val="26"/>
              </w:rPr>
              <w:t xml:space="preserve">Затвердження та надання теми роботи </w:t>
            </w:r>
          </w:p>
        </w:tc>
        <w:tc>
          <w:tcPr>
            <w:tcW w:w="2268" w:type="dxa"/>
            <w:vAlign w:val="center"/>
          </w:tcPr>
          <w:p w14:paraId="223248E3" w14:textId="49119972" w:rsidR="00E310AB" w:rsidRDefault="00E310AB" w:rsidP="00E310AB">
            <w:pPr>
              <w:jc w:val="center"/>
              <w:rPr>
                <w:szCs w:val="28"/>
              </w:rPr>
            </w:pPr>
            <w:r w:rsidRPr="00B74A18">
              <w:rPr>
                <w:sz w:val="26"/>
                <w:szCs w:val="26"/>
              </w:rPr>
              <w:t>вересень 2024 р.</w:t>
            </w:r>
          </w:p>
        </w:tc>
        <w:tc>
          <w:tcPr>
            <w:tcW w:w="1417" w:type="dxa"/>
          </w:tcPr>
          <w:p w14:paraId="7E22FAE9" w14:textId="77777777" w:rsidR="00E310AB" w:rsidRDefault="00E310AB" w:rsidP="00E310AB">
            <w:pPr>
              <w:jc w:val="center"/>
              <w:rPr>
                <w:szCs w:val="28"/>
              </w:rPr>
            </w:pPr>
          </w:p>
        </w:tc>
      </w:tr>
      <w:tr w:rsidR="00E310AB" w14:paraId="366070E8" w14:textId="77777777" w:rsidTr="00F224B6">
        <w:tc>
          <w:tcPr>
            <w:tcW w:w="567" w:type="dxa"/>
          </w:tcPr>
          <w:p w14:paraId="7B5F36E2" w14:textId="77777777" w:rsidR="00E310AB" w:rsidRDefault="00E310AB" w:rsidP="00E310AB">
            <w:pPr>
              <w:rPr>
                <w:szCs w:val="28"/>
              </w:rPr>
            </w:pPr>
            <w:r>
              <w:rPr>
                <w:sz w:val="26"/>
                <w:szCs w:val="26"/>
              </w:rPr>
              <w:t>2</w:t>
            </w:r>
          </w:p>
        </w:tc>
        <w:tc>
          <w:tcPr>
            <w:tcW w:w="5529" w:type="dxa"/>
          </w:tcPr>
          <w:p w14:paraId="0EC96C0C" w14:textId="77777777" w:rsidR="00E310AB" w:rsidRDefault="00E310AB" w:rsidP="00E310AB">
            <w:pPr>
              <w:rPr>
                <w:szCs w:val="28"/>
              </w:rPr>
            </w:pPr>
            <w:r>
              <w:rPr>
                <w:sz w:val="26"/>
                <w:szCs w:val="26"/>
              </w:rPr>
              <w:t xml:space="preserve">Обґрунтування актуальності теми  роботи  </w:t>
            </w:r>
          </w:p>
        </w:tc>
        <w:tc>
          <w:tcPr>
            <w:tcW w:w="2268" w:type="dxa"/>
            <w:vAlign w:val="center"/>
          </w:tcPr>
          <w:p w14:paraId="6042CA38" w14:textId="6B41D741" w:rsidR="00E310AB" w:rsidRDefault="00E310AB" w:rsidP="00E310AB">
            <w:pPr>
              <w:jc w:val="center"/>
              <w:rPr>
                <w:szCs w:val="28"/>
              </w:rPr>
            </w:pPr>
            <w:r w:rsidRPr="00B74A18">
              <w:rPr>
                <w:sz w:val="26"/>
                <w:szCs w:val="26"/>
              </w:rPr>
              <w:t>вересень 2024 р.</w:t>
            </w:r>
          </w:p>
        </w:tc>
        <w:tc>
          <w:tcPr>
            <w:tcW w:w="1417" w:type="dxa"/>
          </w:tcPr>
          <w:p w14:paraId="7D54B994" w14:textId="77777777" w:rsidR="00E310AB" w:rsidRDefault="00E310AB" w:rsidP="00E310AB">
            <w:pPr>
              <w:jc w:val="center"/>
              <w:rPr>
                <w:szCs w:val="28"/>
              </w:rPr>
            </w:pPr>
          </w:p>
        </w:tc>
      </w:tr>
      <w:tr w:rsidR="00E310AB" w14:paraId="5AC6086F" w14:textId="77777777" w:rsidTr="00F224B6">
        <w:tc>
          <w:tcPr>
            <w:tcW w:w="567" w:type="dxa"/>
          </w:tcPr>
          <w:p w14:paraId="2CD83DCA" w14:textId="77777777" w:rsidR="00E310AB" w:rsidRDefault="00E310AB" w:rsidP="00E310AB">
            <w:pPr>
              <w:rPr>
                <w:szCs w:val="28"/>
              </w:rPr>
            </w:pPr>
            <w:r>
              <w:rPr>
                <w:sz w:val="26"/>
                <w:szCs w:val="26"/>
              </w:rPr>
              <w:t>3</w:t>
            </w:r>
          </w:p>
        </w:tc>
        <w:tc>
          <w:tcPr>
            <w:tcW w:w="5529" w:type="dxa"/>
          </w:tcPr>
          <w:p w14:paraId="7EC72920" w14:textId="77777777" w:rsidR="00E310AB" w:rsidRDefault="00E310AB" w:rsidP="00E310AB">
            <w:pPr>
              <w:rPr>
                <w:szCs w:val="28"/>
              </w:rPr>
            </w:pPr>
            <w:r>
              <w:rPr>
                <w:sz w:val="26"/>
                <w:szCs w:val="26"/>
              </w:rPr>
              <w:t>Робота з бібліографічними джерелами, підготовка матеріалів для написання першого розділу роботи</w:t>
            </w:r>
          </w:p>
        </w:tc>
        <w:tc>
          <w:tcPr>
            <w:tcW w:w="2268" w:type="dxa"/>
            <w:vAlign w:val="center"/>
          </w:tcPr>
          <w:p w14:paraId="39819A0D" w14:textId="0DE6BBE1" w:rsidR="00E310AB" w:rsidRDefault="00E310AB" w:rsidP="00E310AB">
            <w:pPr>
              <w:jc w:val="center"/>
              <w:rPr>
                <w:szCs w:val="28"/>
              </w:rPr>
            </w:pPr>
            <w:r w:rsidRPr="00B74A18">
              <w:rPr>
                <w:sz w:val="26"/>
                <w:szCs w:val="26"/>
              </w:rPr>
              <w:t>вересень 2024 р.</w:t>
            </w:r>
          </w:p>
        </w:tc>
        <w:tc>
          <w:tcPr>
            <w:tcW w:w="1417" w:type="dxa"/>
          </w:tcPr>
          <w:p w14:paraId="3BFFAE14" w14:textId="77777777" w:rsidR="00E310AB" w:rsidRDefault="00E310AB" w:rsidP="00E310AB">
            <w:pPr>
              <w:jc w:val="center"/>
              <w:rPr>
                <w:szCs w:val="28"/>
              </w:rPr>
            </w:pPr>
          </w:p>
        </w:tc>
      </w:tr>
      <w:tr w:rsidR="00E310AB" w14:paraId="4D9C8254" w14:textId="77777777" w:rsidTr="00F224B6">
        <w:tc>
          <w:tcPr>
            <w:tcW w:w="567" w:type="dxa"/>
          </w:tcPr>
          <w:p w14:paraId="7A3E7BFD" w14:textId="77777777" w:rsidR="00E310AB" w:rsidRDefault="00E310AB" w:rsidP="00E310AB">
            <w:pPr>
              <w:rPr>
                <w:szCs w:val="28"/>
              </w:rPr>
            </w:pPr>
            <w:r>
              <w:rPr>
                <w:sz w:val="26"/>
                <w:szCs w:val="26"/>
              </w:rPr>
              <w:t>4</w:t>
            </w:r>
          </w:p>
        </w:tc>
        <w:tc>
          <w:tcPr>
            <w:tcW w:w="5529" w:type="dxa"/>
          </w:tcPr>
          <w:p w14:paraId="4A2787CE" w14:textId="77777777" w:rsidR="00E310AB" w:rsidRDefault="00E310AB" w:rsidP="00E310AB">
            <w:pPr>
              <w:spacing w:before="40" w:after="40"/>
              <w:rPr>
                <w:caps/>
                <w:szCs w:val="28"/>
              </w:rPr>
            </w:pPr>
            <w:r>
              <w:rPr>
                <w:sz w:val="26"/>
                <w:szCs w:val="26"/>
              </w:rPr>
              <w:t>Надання матеріалів по першому розділу роботи</w:t>
            </w:r>
          </w:p>
        </w:tc>
        <w:tc>
          <w:tcPr>
            <w:tcW w:w="2268" w:type="dxa"/>
            <w:vAlign w:val="center"/>
          </w:tcPr>
          <w:p w14:paraId="6991BD14" w14:textId="28AF4343" w:rsidR="00E310AB" w:rsidRDefault="00E310AB" w:rsidP="00E310AB">
            <w:pPr>
              <w:jc w:val="center"/>
              <w:rPr>
                <w:szCs w:val="28"/>
              </w:rPr>
            </w:pPr>
            <w:r w:rsidRPr="00B74A18">
              <w:rPr>
                <w:sz w:val="26"/>
                <w:szCs w:val="26"/>
              </w:rPr>
              <w:t>вересень 2024 р.</w:t>
            </w:r>
          </w:p>
        </w:tc>
        <w:tc>
          <w:tcPr>
            <w:tcW w:w="1417" w:type="dxa"/>
          </w:tcPr>
          <w:p w14:paraId="170FA0E7" w14:textId="77777777" w:rsidR="00E310AB" w:rsidRDefault="00E310AB" w:rsidP="00E310AB">
            <w:pPr>
              <w:jc w:val="center"/>
              <w:rPr>
                <w:szCs w:val="28"/>
              </w:rPr>
            </w:pPr>
          </w:p>
        </w:tc>
      </w:tr>
      <w:tr w:rsidR="00E310AB" w14:paraId="3C642C5D" w14:textId="77777777" w:rsidTr="00F224B6">
        <w:tc>
          <w:tcPr>
            <w:tcW w:w="567" w:type="dxa"/>
          </w:tcPr>
          <w:p w14:paraId="0840A424" w14:textId="77777777" w:rsidR="00E310AB" w:rsidRDefault="00E310AB" w:rsidP="00E310AB">
            <w:pPr>
              <w:rPr>
                <w:b/>
              </w:rPr>
            </w:pPr>
            <w:r>
              <w:rPr>
                <w:sz w:val="26"/>
                <w:szCs w:val="26"/>
              </w:rPr>
              <w:t>5</w:t>
            </w:r>
          </w:p>
        </w:tc>
        <w:tc>
          <w:tcPr>
            <w:tcW w:w="5529" w:type="dxa"/>
          </w:tcPr>
          <w:p w14:paraId="32E5A177" w14:textId="77777777" w:rsidR="00E310AB" w:rsidRDefault="00E310AB" w:rsidP="00E310AB">
            <w:pPr>
              <w:rPr>
                <w:b/>
              </w:rPr>
            </w:pPr>
            <w:r>
              <w:rPr>
                <w:sz w:val="26"/>
                <w:szCs w:val="26"/>
              </w:rPr>
              <w:t>Збір інформації для написання другого розділу роботи</w:t>
            </w:r>
          </w:p>
        </w:tc>
        <w:tc>
          <w:tcPr>
            <w:tcW w:w="2268" w:type="dxa"/>
            <w:vAlign w:val="center"/>
          </w:tcPr>
          <w:p w14:paraId="2E702866" w14:textId="29D69653" w:rsidR="00E310AB" w:rsidRDefault="00E310AB" w:rsidP="00E310AB">
            <w:pPr>
              <w:jc w:val="center"/>
              <w:rPr>
                <w:b/>
              </w:rPr>
            </w:pPr>
            <w:r w:rsidRPr="00B74A18">
              <w:rPr>
                <w:sz w:val="26"/>
                <w:szCs w:val="26"/>
              </w:rPr>
              <w:t>жовтень 2024 р.</w:t>
            </w:r>
          </w:p>
        </w:tc>
        <w:tc>
          <w:tcPr>
            <w:tcW w:w="1417" w:type="dxa"/>
          </w:tcPr>
          <w:p w14:paraId="1FCAA68D" w14:textId="77777777" w:rsidR="00E310AB" w:rsidRDefault="00E310AB" w:rsidP="00E310AB">
            <w:pPr>
              <w:jc w:val="center"/>
              <w:rPr>
                <w:b/>
              </w:rPr>
            </w:pPr>
          </w:p>
        </w:tc>
      </w:tr>
      <w:tr w:rsidR="00E310AB" w14:paraId="53BD3FA6" w14:textId="77777777" w:rsidTr="00F224B6">
        <w:tc>
          <w:tcPr>
            <w:tcW w:w="567" w:type="dxa"/>
          </w:tcPr>
          <w:p w14:paraId="6A06CE04" w14:textId="77777777" w:rsidR="00E310AB" w:rsidRDefault="00E310AB" w:rsidP="00E310AB">
            <w:pPr>
              <w:rPr>
                <w:b/>
              </w:rPr>
            </w:pPr>
            <w:r>
              <w:rPr>
                <w:sz w:val="26"/>
                <w:szCs w:val="26"/>
              </w:rPr>
              <w:t>6</w:t>
            </w:r>
          </w:p>
        </w:tc>
        <w:tc>
          <w:tcPr>
            <w:tcW w:w="5529" w:type="dxa"/>
          </w:tcPr>
          <w:p w14:paraId="221A4E51" w14:textId="77777777" w:rsidR="00E310AB" w:rsidRDefault="00E310AB" w:rsidP="00E310AB">
            <w:pPr>
              <w:rPr>
                <w:b/>
              </w:rPr>
            </w:pPr>
            <w:r>
              <w:rPr>
                <w:sz w:val="26"/>
                <w:szCs w:val="26"/>
              </w:rPr>
              <w:t>Надання матеріалів по другому розділу  роботи</w:t>
            </w:r>
          </w:p>
        </w:tc>
        <w:tc>
          <w:tcPr>
            <w:tcW w:w="2268" w:type="dxa"/>
            <w:vAlign w:val="center"/>
          </w:tcPr>
          <w:p w14:paraId="663B2B40" w14:textId="64CB48EF" w:rsidR="00E310AB" w:rsidRDefault="00E310AB" w:rsidP="00E310AB">
            <w:pPr>
              <w:jc w:val="center"/>
              <w:rPr>
                <w:b/>
              </w:rPr>
            </w:pPr>
            <w:r w:rsidRPr="00B74A18">
              <w:rPr>
                <w:sz w:val="26"/>
                <w:szCs w:val="26"/>
              </w:rPr>
              <w:t>жовтень 2024 р.</w:t>
            </w:r>
          </w:p>
        </w:tc>
        <w:tc>
          <w:tcPr>
            <w:tcW w:w="1417" w:type="dxa"/>
          </w:tcPr>
          <w:p w14:paraId="06F72E70" w14:textId="77777777" w:rsidR="00E310AB" w:rsidRDefault="00E310AB" w:rsidP="00E310AB">
            <w:pPr>
              <w:jc w:val="center"/>
              <w:rPr>
                <w:b/>
              </w:rPr>
            </w:pPr>
          </w:p>
        </w:tc>
      </w:tr>
      <w:tr w:rsidR="00E310AB" w14:paraId="7ECD490B" w14:textId="77777777" w:rsidTr="00F224B6">
        <w:tc>
          <w:tcPr>
            <w:tcW w:w="567" w:type="dxa"/>
          </w:tcPr>
          <w:p w14:paraId="1E3FAFA7" w14:textId="77777777" w:rsidR="00E310AB" w:rsidRDefault="00E310AB" w:rsidP="00E310AB">
            <w:pPr>
              <w:rPr>
                <w:b/>
              </w:rPr>
            </w:pPr>
            <w:r>
              <w:rPr>
                <w:sz w:val="26"/>
                <w:szCs w:val="26"/>
              </w:rPr>
              <w:t>7</w:t>
            </w:r>
          </w:p>
        </w:tc>
        <w:tc>
          <w:tcPr>
            <w:tcW w:w="5529" w:type="dxa"/>
          </w:tcPr>
          <w:p w14:paraId="0C42662C" w14:textId="77777777" w:rsidR="00E310AB" w:rsidRDefault="00E310AB" w:rsidP="00E310AB">
            <w:pPr>
              <w:rPr>
                <w:b/>
              </w:rPr>
            </w:pPr>
            <w:r>
              <w:rPr>
                <w:sz w:val="26"/>
                <w:szCs w:val="26"/>
              </w:rPr>
              <w:t xml:space="preserve">Підготовка матеріалів та написання третього розділу роботи </w:t>
            </w:r>
          </w:p>
        </w:tc>
        <w:tc>
          <w:tcPr>
            <w:tcW w:w="2268" w:type="dxa"/>
            <w:vAlign w:val="center"/>
          </w:tcPr>
          <w:p w14:paraId="6A566AEB" w14:textId="289C49D9" w:rsidR="00E310AB" w:rsidRDefault="00E310AB" w:rsidP="00E310AB">
            <w:pPr>
              <w:jc w:val="center"/>
              <w:rPr>
                <w:b/>
              </w:rPr>
            </w:pPr>
            <w:r w:rsidRPr="00B74A18">
              <w:rPr>
                <w:sz w:val="26"/>
                <w:szCs w:val="26"/>
              </w:rPr>
              <w:t>жовтень 2024 р.</w:t>
            </w:r>
          </w:p>
        </w:tc>
        <w:tc>
          <w:tcPr>
            <w:tcW w:w="1417" w:type="dxa"/>
          </w:tcPr>
          <w:p w14:paraId="10509769" w14:textId="77777777" w:rsidR="00E310AB" w:rsidRDefault="00E310AB" w:rsidP="00E310AB">
            <w:pPr>
              <w:jc w:val="center"/>
              <w:rPr>
                <w:b/>
              </w:rPr>
            </w:pPr>
          </w:p>
        </w:tc>
      </w:tr>
      <w:tr w:rsidR="00E310AB" w14:paraId="2E31A15F" w14:textId="77777777" w:rsidTr="00F224B6">
        <w:tc>
          <w:tcPr>
            <w:tcW w:w="567" w:type="dxa"/>
          </w:tcPr>
          <w:p w14:paraId="24782A27" w14:textId="77777777" w:rsidR="00E310AB" w:rsidRDefault="00E310AB" w:rsidP="00E310AB">
            <w:pPr>
              <w:rPr>
                <w:b/>
              </w:rPr>
            </w:pPr>
            <w:r>
              <w:rPr>
                <w:sz w:val="26"/>
                <w:szCs w:val="26"/>
              </w:rPr>
              <w:t>8</w:t>
            </w:r>
          </w:p>
        </w:tc>
        <w:tc>
          <w:tcPr>
            <w:tcW w:w="5529" w:type="dxa"/>
          </w:tcPr>
          <w:p w14:paraId="30F5D716" w14:textId="77777777" w:rsidR="00E310AB" w:rsidRDefault="00E310AB" w:rsidP="00E310AB">
            <w:pPr>
              <w:rPr>
                <w:b/>
              </w:rPr>
            </w:pPr>
            <w:r>
              <w:rPr>
                <w:sz w:val="26"/>
                <w:szCs w:val="26"/>
              </w:rPr>
              <w:t>Надання матеріалів по третьому розділу роботи</w:t>
            </w:r>
          </w:p>
        </w:tc>
        <w:tc>
          <w:tcPr>
            <w:tcW w:w="2268" w:type="dxa"/>
            <w:vAlign w:val="center"/>
          </w:tcPr>
          <w:p w14:paraId="62493451" w14:textId="70F6BD40" w:rsidR="00E310AB" w:rsidRDefault="00E310AB" w:rsidP="00E310AB">
            <w:pPr>
              <w:jc w:val="center"/>
              <w:rPr>
                <w:b/>
              </w:rPr>
            </w:pPr>
            <w:r w:rsidRPr="00B74A18">
              <w:rPr>
                <w:sz w:val="26"/>
                <w:szCs w:val="26"/>
              </w:rPr>
              <w:t>листопад 2024 р.</w:t>
            </w:r>
          </w:p>
        </w:tc>
        <w:tc>
          <w:tcPr>
            <w:tcW w:w="1417" w:type="dxa"/>
          </w:tcPr>
          <w:p w14:paraId="2D68F2A6" w14:textId="77777777" w:rsidR="00E310AB" w:rsidRDefault="00E310AB" w:rsidP="00E310AB">
            <w:pPr>
              <w:jc w:val="center"/>
              <w:rPr>
                <w:b/>
              </w:rPr>
            </w:pPr>
          </w:p>
        </w:tc>
      </w:tr>
      <w:tr w:rsidR="00E310AB" w14:paraId="153A773A" w14:textId="77777777" w:rsidTr="00F224B6">
        <w:tc>
          <w:tcPr>
            <w:tcW w:w="567" w:type="dxa"/>
          </w:tcPr>
          <w:p w14:paraId="410895E6" w14:textId="77777777" w:rsidR="00E310AB" w:rsidRDefault="00E310AB" w:rsidP="00E310AB">
            <w:pPr>
              <w:rPr>
                <w:b/>
              </w:rPr>
            </w:pPr>
            <w:r>
              <w:rPr>
                <w:sz w:val="26"/>
                <w:szCs w:val="26"/>
              </w:rPr>
              <w:t>9</w:t>
            </w:r>
          </w:p>
        </w:tc>
        <w:tc>
          <w:tcPr>
            <w:tcW w:w="5529" w:type="dxa"/>
          </w:tcPr>
          <w:p w14:paraId="016B70F9" w14:textId="77777777" w:rsidR="00E310AB" w:rsidRDefault="00E310AB" w:rsidP="00E310AB">
            <w:pPr>
              <w:rPr>
                <w:b/>
              </w:rPr>
            </w:pPr>
            <w:r>
              <w:rPr>
                <w:sz w:val="26"/>
                <w:szCs w:val="26"/>
              </w:rPr>
              <w:t xml:space="preserve">Написання висновків, заключне оформлення роботи та демонстраційних матеріалів  </w:t>
            </w:r>
          </w:p>
        </w:tc>
        <w:tc>
          <w:tcPr>
            <w:tcW w:w="2268" w:type="dxa"/>
            <w:vAlign w:val="center"/>
          </w:tcPr>
          <w:p w14:paraId="11D9C0D3" w14:textId="2942E7DC" w:rsidR="00E310AB" w:rsidRDefault="00E310AB" w:rsidP="00E310AB">
            <w:pPr>
              <w:jc w:val="center"/>
              <w:rPr>
                <w:b/>
              </w:rPr>
            </w:pPr>
            <w:r w:rsidRPr="00B74A18">
              <w:rPr>
                <w:sz w:val="26"/>
                <w:szCs w:val="26"/>
              </w:rPr>
              <w:t>листопад 2024 р.</w:t>
            </w:r>
          </w:p>
        </w:tc>
        <w:tc>
          <w:tcPr>
            <w:tcW w:w="1417" w:type="dxa"/>
          </w:tcPr>
          <w:p w14:paraId="69C71340" w14:textId="77777777" w:rsidR="00E310AB" w:rsidRDefault="00E310AB" w:rsidP="00E310AB">
            <w:pPr>
              <w:jc w:val="center"/>
              <w:rPr>
                <w:b/>
              </w:rPr>
            </w:pPr>
          </w:p>
        </w:tc>
      </w:tr>
      <w:tr w:rsidR="00E310AB" w14:paraId="0742D381" w14:textId="77777777" w:rsidTr="00F224B6">
        <w:tc>
          <w:tcPr>
            <w:tcW w:w="567" w:type="dxa"/>
          </w:tcPr>
          <w:p w14:paraId="7EFC9654" w14:textId="77777777" w:rsidR="00E310AB" w:rsidRDefault="00E310AB" w:rsidP="00E310AB">
            <w:pPr>
              <w:rPr>
                <w:b/>
              </w:rPr>
            </w:pPr>
            <w:r>
              <w:rPr>
                <w:sz w:val="26"/>
                <w:szCs w:val="26"/>
              </w:rPr>
              <w:t>10</w:t>
            </w:r>
          </w:p>
        </w:tc>
        <w:tc>
          <w:tcPr>
            <w:tcW w:w="5529" w:type="dxa"/>
          </w:tcPr>
          <w:p w14:paraId="3B1FFF70" w14:textId="77777777" w:rsidR="00E310AB" w:rsidRDefault="00E310AB" w:rsidP="00E310AB">
            <w:pPr>
              <w:rPr>
                <w:b/>
              </w:rPr>
            </w:pPr>
            <w:r>
              <w:rPr>
                <w:sz w:val="26"/>
                <w:szCs w:val="26"/>
              </w:rPr>
              <w:t>Підготовка доповіді до захисту роботи</w:t>
            </w:r>
          </w:p>
        </w:tc>
        <w:tc>
          <w:tcPr>
            <w:tcW w:w="2268" w:type="dxa"/>
            <w:vAlign w:val="center"/>
          </w:tcPr>
          <w:p w14:paraId="55974D51" w14:textId="68D38E6F" w:rsidR="00E310AB" w:rsidRDefault="00E310AB" w:rsidP="00E310AB">
            <w:pPr>
              <w:jc w:val="center"/>
              <w:rPr>
                <w:b/>
              </w:rPr>
            </w:pPr>
            <w:r w:rsidRPr="00B74A18">
              <w:rPr>
                <w:sz w:val="26"/>
                <w:szCs w:val="26"/>
              </w:rPr>
              <w:t>грудень 2024 р.</w:t>
            </w:r>
          </w:p>
        </w:tc>
        <w:tc>
          <w:tcPr>
            <w:tcW w:w="1417" w:type="dxa"/>
          </w:tcPr>
          <w:p w14:paraId="287E1044" w14:textId="77777777" w:rsidR="00E310AB" w:rsidRDefault="00E310AB" w:rsidP="00E310AB">
            <w:pPr>
              <w:jc w:val="center"/>
              <w:rPr>
                <w:b/>
              </w:rPr>
            </w:pPr>
          </w:p>
        </w:tc>
      </w:tr>
    </w:tbl>
    <w:p w14:paraId="29B8A454" w14:textId="7536BE2F" w:rsidR="00EB23BE" w:rsidRDefault="00EB23BE">
      <w:pPr>
        <w:rPr>
          <w:b/>
        </w:rPr>
      </w:pPr>
    </w:p>
    <w:p w14:paraId="2B84E14A" w14:textId="68061763" w:rsidR="00EB23BE" w:rsidRPr="00E24FDA" w:rsidRDefault="00EB23BE">
      <w:pPr>
        <w:rPr>
          <w:b/>
          <w:sz w:val="24"/>
        </w:rPr>
      </w:pPr>
    </w:p>
    <w:tbl>
      <w:tblPr>
        <w:tblStyle w:val="a9"/>
        <w:tblW w:w="0" w:type="auto"/>
        <w:tblInd w:w="1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3"/>
        <w:gridCol w:w="2832"/>
        <w:gridCol w:w="2491"/>
      </w:tblGrid>
      <w:tr w:rsidR="00EB23BE" w:rsidRPr="00E24FDA" w14:paraId="0A7A807A" w14:textId="77777777" w:rsidTr="004B21F2">
        <w:tc>
          <w:tcPr>
            <w:tcW w:w="2193" w:type="dxa"/>
          </w:tcPr>
          <w:p w14:paraId="23C3A542" w14:textId="77777777" w:rsidR="00EB23BE" w:rsidRPr="00E24FDA" w:rsidRDefault="00823035">
            <w:pPr>
              <w:rPr>
                <w:bCs/>
                <w:sz w:val="24"/>
              </w:rPr>
            </w:pPr>
            <w:r w:rsidRPr="00E24FDA">
              <w:rPr>
                <w:bCs/>
                <w:sz w:val="24"/>
              </w:rPr>
              <w:t>Здобувач</w:t>
            </w:r>
          </w:p>
        </w:tc>
        <w:tc>
          <w:tcPr>
            <w:tcW w:w="2832" w:type="dxa"/>
          </w:tcPr>
          <w:p w14:paraId="23A7927F" w14:textId="71C0BAA8" w:rsidR="00EB23BE" w:rsidRPr="00E24FDA" w:rsidRDefault="000D4B0E">
            <w:pPr>
              <w:jc w:val="center"/>
              <w:rPr>
                <w:bCs/>
                <w:sz w:val="24"/>
                <w:vertAlign w:val="superscript"/>
              </w:rPr>
            </w:pPr>
            <w:r w:rsidRPr="00E24FDA">
              <w:rPr>
                <w:i/>
                <w:iCs/>
                <w:noProof/>
                <w:sz w:val="24"/>
              </w:rPr>
              <w:drawing>
                <wp:anchor distT="0" distB="0" distL="114300" distR="114300" simplePos="0" relativeHeight="251661312" behindDoc="1" locked="0" layoutInCell="1" allowOverlap="1" wp14:anchorId="158AB5B5" wp14:editId="7F83125B">
                  <wp:simplePos x="0" y="0"/>
                  <wp:positionH relativeFrom="column">
                    <wp:posOffset>502433</wp:posOffset>
                  </wp:positionH>
                  <wp:positionV relativeFrom="paragraph">
                    <wp:posOffset>-50083</wp:posOffset>
                  </wp:positionV>
                  <wp:extent cx="909955" cy="5092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9955" cy="509270"/>
                          </a:xfrm>
                          <a:prstGeom prst="rect">
                            <a:avLst/>
                          </a:prstGeom>
                        </pic:spPr>
                      </pic:pic>
                    </a:graphicData>
                  </a:graphic>
                  <wp14:sizeRelH relativeFrom="page">
                    <wp14:pctWidth>0</wp14:pctWidth>
                  </wp14:sizeRelH>
                  <wp14:sizeRelV relativeFrom="page">
                    <wp14:pctHeight>0</wp14:pctHeight>
                  </wp14:sizeRelV>
                </wp:anchor>
              </w:drawing>
            </w:r>
          </w:p>
          <w:p w14:paraId="6EABCA7B" w14:textId="71F3A9D8" w:rsidR="00EB23BE" w:rsidRPr="00E24FDA" w:rsidRDefault="00C2099A">
            <w:pPr>
              <w:jc w:val="center"/>
              <w:rPr>
                <w:bCs/>
                <w:sz w:val="24"/>
                <w:vertAlign w:val="superscript"/>
              </w:rPr>
            </w:pPr>
            <w:r w:rsidRPr="00F874EF">
              <w:rPr>
                <w:noProof/>
                <w:szCs w:val="28"/>
                <w:lang w:val="ru-RU"/>
              </w:rPr>
              <w:drawing>
                <wp:anchor distT="0" distB="0" distL="114300" distR="114300" simplePos="0" relativeHeight="251665408" behindDoc="1" locked="0" layoutInCell="1" allowOverlap="1" wp14:anchorId="5C693777" wp14:editId="4278F7C5">
                  <wp:simplePos x="0" y="0"/>
                  <wp:positionH relativeFrom="column">
                    <wp:posOffset>296440</wp:posOffset>
                  </wp:positionH>
                  <wp:positionV relativeFrom="paragraph">
                    <wp:posOffset>87461</wp:posOffset>
                  </wp:positionV>
                  <wp:extent cx="1089025" cy="771525"/>
                  <wp:effectExtent l="0" t="0" r="0" b="9525"/>
                  <wp:wrapNone/>
                  <wp:docPr id="1900833249" name="Рисунок 1900833249" descr="C:\Users\user\Desktop\пидпи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идпис+.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025" cy="771525"/>
                          </a:xfrm>
                          <a:prstGeom prst="rect">
                            <a:avLst/>
                          </a:prstGeom>
                          <a:noFill/>
                          <a:ln>
                            <a:noFill/>
                          </a:ln>
                        </pic:spPr>
                      </pic:pic>
                    </a:graphicData>
                  </a:graphic>
                </wp:anchor>
              </w:drawing>
            </w:r>
            <w:r w:rsidR="00823035" w:rsidRPr="00E24FDA">
              <w:rPr>
                <w:bCs/>
                <w:sz w:val="24"/>
                <w:vertAlign w:val="superscript"/>
              </w:rPr>
              <w:t>________________________</w:t>
            </w:r>
          </w:p>
          <w:p w14:paraId="4F83C14D" w14:textId="77777777" w:rsidR="00EB23BE" w:rsidRPr="00E24FDA" w:rsidRDefault="00823035">
            <w:pPr>
              <w:jc w:val="center"/>
              <w:rPr>
                <w:b/>
                <w:i/>
                <w:iCs/>
                <w:sz w:val="24"/>
              </w:rPr>
            </w:pPr>
            <w:r w:rsidRPr="00E24FDA">
              <w:rPr>
                <w:bCs/>
                <w:i/>
                <w:iCs/>
                <w:sz w:val="24"/>
                <w:vertAlign w:val="superscript"/>
              </w:rPr>
              <w:t>(підпис)</w:t>
            </w:r>
          </w:p>
        </w:tc>
        <w:tc>
          <w:tcPr>
            <w:tcW w:w="2491" w:type="dxa"/>
          </w:tcPr>
          <w:p w14:paraId="0C9B811D" w14:textId="77777777" w:rsidR="00EB23BE" w:rsidRPr="00E24FDA" w:rsidRDefault="00EB23BE">
            <w:pPr>
              <w:rPr>
                <w:bCs/>
                <w:sz w:val="24"/>
                <w:vertAlign w:val="superscript"/>
              </w:rPr>
            </w:pPr>
          </w:p>
          <w:p w14:paraId="44B4FCB8" w14:textId="5349D31A" w:rsidR="00EB23BE" w:rsidRPr="00E24FDA" w:rsidRDefault="00823035">
            <w:pPr>
              <w:rPr>
                <w:bCs/>
                <w:sz w:val="24"/>
                <w:vertAlign w:val="superscript"/>
              </w:rPr>
            </w:pPr>
            <w:r w:rsidRPr="00E24FDA">
              <w:rPr>
                <w:bCs/>
                <w:sz w:val="24"/>
                <w:vertAlign w:val="superscript"/>
              </w:rPr>
              <w:t>___</w:t>
            </w:r>
            <w:r w:rsidR="005A6383" w:rsidRPr="00E24FDA">
              <w:rPr>
                <w:bCs/>
                <w:sz w:val="24"/>
                <w:vertAlign w:val="superscript"/>
              </w:rPr>
              <w:t>_____</w:t>
            </w:r>
            <w:r w:rsidR="005A6383" w:rsidRPr="00E24FDA">
              <w:rPr>
                <w:bCs/>
                <w:sz w:val="24"/>
                <w:u w:val="single"/>
                <w:vertAlign w:val="superscript"/>
              </w:rPr>
              <w:t>Миха</w:t>
            </w:r>
            <w:r w:rsidR="00CA63B8" w:rsidRPr="00E24FDA">
              <w:rPr>
                <w:bCs/>
                <w:sz w:val="24"/>
                <w:u w:val="single"/>
                <w:vertAlign w:val="superscript"/>
              </w:rPr>
              <w:t>й</w:t>
            </w:r>
            <w:r w:rsidR="005A6383" w:rsidRPr="00E24FDA">
              <w:rPr>
                <w:bCs/>
                <w:sz w:val="24"/>
                <w:u w:val="single"/>
                <w:vertAlign w:val="superscript"/>
              </w:rPr>
              <w:t>лов О.В.</w:t>
            </w:r>
            <w:r w:rsidRPr="00E24FDA">
              <w:rPr>
                <w:bCs/>
                <w:sz w:val="24"/>
                <w:vertAlign w:val="superscript"/>
              </w:rPr>
              <w:t>_</w:t>
            </w:r>
            <w:r w:rsidR="005A6383" w:rsidRPr="00E24FDA">
              <w:rPr>
                <w:bCs/>
                <w:sz w:val="24"/>
                <w:vertAlign w:val="superscript"/>
              </w:rPr>
              <w:t xml:space="preserve"> </w:t>
            </w:r>
            <w:r w:rsidRPr="00E24FDA">
              <w:rPr>
                <w:bCs/>
                <w:sz w:val="24"/>
                <w:vertAlign w:val="superscript"/>
              </w:rPr>
              <w:t>____</w:t>
            </w:r>
          </w:p>
          <w:p w14:paraId="6E4FE7BF" w14:textId="77777777" w:rsidR="00EB23BE" w:rsidRPr="00E24FDA" w:rsidRDefault="00823035">
            <w:pPr>
              <w:jc w:val="center"/>
              <w:rPr>
                <w:b/>
                <w:i/>
                <w:iCs/>
                <w:sz w:val="24"/>
              </w:rPr>
            </w:pPr>
            <w:r w:rsidRPr="00E24FDA">
              <w:rPr>
                <w:bCs/>
                <w:i/>
                <w:iCs/>
                <w:sz w:val="24"/>
                <w:vertAlign w:val="superscript"/>
              </w:rPr>
              <w:t>(прізвище та ініціали)</w:t>
            </w:r>
          </w:p>
        </w:tc>
      </w:tr>
      <w:tr w:rsidR="00EB23BE" w:rsidRPr="00E24FDA" w14:paraId="088D26B0" w14:textId="77777777" w:rsidTr="004B21F2">
        <w:tc>
          <w:tcPr>
            <w:tcW w:w="2193" w:type="dxa"/>
          </w:tcPr>
          <w:p w14:paraId="189F85FD" w14:textId="0BF2D0D0" w:rsidR="00EB23BE" w:rsidRPr="00E24FDA" w:rsidRDefault="00823035">
            <w:pPr>
              <w:rPr>
                <w:bCs/>
                <w:sz w:val="24"/>
              </w:rPr>
            </w:pPr>
            <w:r w:rsidRPr="00E24FDA">
              <w:rPr>
                <w:bCs/>
                <w:sz w:val="24"/>
              </w:rPr>
              <w:t>Керівник роботи</w:t>
            </w:r>
          </w:p>
        </w:tc>
        <w:tc>
          <w:tcPr>
            <w:tcW w:w="2832" w:type="dxa"/>
          </w:tcPr>
          <w:p w14:paraId="3AE40132" w14:textId="41B10972" w:rsidR="00EB23BE" w:rsidRPr="00E24FDA" w:rsidRDefault="00EB23BE">
            <w:pPr>
              <w:jc w:val="center"/>
              <w:rPr>
                <w:bCs/>
                <w:sz w:val="24"/>
                <w:vertAlign w:val="superscript"/>
              </w:rPr>
            </w:pPr>
          </w:p>
          <w:p w14:paraId="580E9D2D" w14:textId="67C8A2F9" w:rsidR="00EB23BE" w:rsidRPr="00E24FDA" w:rsidRDefault="00823035">
            <w:pPr>
              <w:jc w:val="center"/>
              <w:rPr>
                <w:bCs/>
                <w:sz w:val="24"/>
                <w:vertAlign w:val="superscript"/>
              </w:rPr>
            </w:pPr>
            <w:r w:rsidRPr="00E24FDA">
              <w:rPr>
                <w:bCs/>
                <w:sz w:val="24"/>
                <w:vertAlign w:val="superscript"/>
              </w:rPr>
              <w:t>________________________</w:t>
            </w:r>
          </w:p>
          <w:p w14:paraId="43B0A229" w14:textId="1DE4EA0D" w:rsidR="00EB23BE" w:rsidRPr="00E24FDA" w:rsidRDefault="004B21F2">
            <w:pPr>
              <w:jc w:val="center"/>
              <w:rPr>
                <w:b/>
                <w:i/>
                <w:iCs/>
                <w:sz w:val="24"/>
              </w:rPr>
            </w:pPr>
            <w:r w:rsidRPr="00E24FDA">
              <w:rPr>
                <w:bCs/>
                <w:i/>
                <w:iCs/>
                <w:sz w:val="24"/>
                <w:vertAlign w:val="superscript"/>
              </w:rPr>
              <w:t xml:space="preserve"> </w:t>
            </w:r>
            <w:r w:rsidR="00823035" w:rsidRPr="00E24FDA">
              <w:rPr>
                <w:bCs/>
                <w:i/>
                <w:iCs/>
                <w:sz w:val="24"/>
                <w:vertAlign w:val="superscript"/>
              </w:rPr>
              <w:t>(підпис)</w:t>
            </w:r>
          </w:p>
        </w:tc>
        <w:tc>
          <w:tcPr>
            <w:tcW w:w="2491" w:type="dxa"/>
          </w:tcPr>
          <w:p w14:paraId="6A49DE6D" w14:textId="77777777" w:rsidR="00EB23BE" w:rsidRPr="00E24FDA" w:rsidRDefault="00EB23BE">
            <w:pPr>
              <w:rPr>
                <w:bCs/>
                <w:sz w:val="24"/>
                <w:vertAlign w:val="superscript"/>
              </w:rPr>
            </w:pPr>
          </w:p>
          <w:p w14:paraId="2EE6EC24" w14:textId="3F834543" w:rsidR="00EB23BE" w:rsidRPr="00E24FDA" w:rsidRDefault="00823035">
            <w:pPr>
              <w:rPr>
                <w:bCs/>
                <w:sz w:val="24"/>
                <w:vertAlign w:val="superscript"/>
              </w:rPr>
            </w:pPr>
            <w:r w:rsidRPr="00E24FDA">
              <w:rPr>
                <w:bCs/>
                <w:sz w:val="24"/>
                <w:vertAlign w:val="superscript"/>
              </w:rPr>
              <w:t>_____</w:t>
            </w:r>
            <w:r w:rsidR="00CA63B8" w:rsidRPr="00E24FDA">
              <w:rPr>
                <w:bCs/>
                <w:sz w:val="24"/>
                <w:vertAlign w:val="superscript"/>
              </w:rPr>
              <w:t>_</w:t>
            </w:r>
            <w:r w:rsidR="00CA63B8" w:rsidRPr="00E24FDA">
              <w:rPr>
                <w:bCs/>
                <w:sz w:val="24"/>
                <w:u w:val="single"/>
                <w:vertAlign w:val="superscript"/>
              </w:rPr>
              <w:t>Заблодська І.В.</w:t>
            </w:r>
            <w:r w:rsidRPr="00E24FDA">
              <w:rPr>
                <w:bCs/>
                <w:sz w:val="24"/>
                <w:vertAlign w:val="superscript"/>
              </w:rPr>
              <w:t>_________</w:t>
            </w:r>
          </w:p>
          <w:p w14:paraId="6BFDF42C" w14:textId="77777777" w:rsidR="00EB23BE" w:rsidRPr="00E24FDA" w:rsidRDefault="00823035">
            <w:pPr>
              <w:jc w:val="center"/>
              <w:rPr>
                <w:b/>
                <w:i/>
                <w:iCs/>
                <w:sz w:val="24"/>
              </w:rPr>
            </w:pPr>
            <w:r w:rsidRPr="00E24FDA">
              <w:rPr>
                <w:bCs/>
                <w:i/>
                <w:iCs/>
                <w:sz w:val="24"/>
                <w:vertAlign w:val="superscript"/>
              </w:rPr>
              <w:t>(прізвище та ініціали)</w:t>
            </w:r>
          </w:p>
        </w:tc>
      </w:tr>
    </w:tbl>
    <w:p w14:paraId="3DC0C1A7" w14:textId="15B9E922" w:rsidR="00187206" w:rsidRDefault="00187206" w:rsidP="000534E1">
      <w:pPr>
        <w:spacing w:line="360" w:lineRule="auto"/>
        <w:jc w:val="center"/>
        <w:rPr>
          <w:szCs w:val="28"/>
        </w:rPr>
      </w:pPr>
    </w:p>
    <w:p w14:paraId="00F6FE59" w14:textId="52345C2B" w:rsidR="00EB23BE" w:rsidRDefault="00823035" w:rsidP="000534E1">
      <w:pPr>
        <w:spacing w:line="360" w:lineRule="auto"/>
        <w:jc w:val="center"/>
        <w:rPr>
          <w:szCs w:val="28"/>
        </w:rPr>
      </w:pPr>
      <w:r>
        <w:rPr>
          <w:szCs w:val="28"/>
        </w:rPr>
        <w:t>РЕФЕРАТ</w:t>
      </w:r>
    </w:p>
    <w:p w14:paraId="5E462F77" w14:textId="1DB6CF41" w:rsidR="00C143F1" w:rsidRPr="00C143F1" w:rsidRDefault="00C143F1" w:rsidP="00C143F1">
      <w:pPr>
        <w:spacing w:line="360" w:lineRule="auto"/>
        <w:ind w:firstLine="708"/>
        <w:jc w:val="both"/>
        <w:rPr>
          <w:lang w:eastAsia="uk-UA"/>
        </w:rPr>
      </w:pPr>
      <w:r w:rsidRPr="00C143F1">
        <w:rPr>
          <w:lang w:eastAsia="uk-UA"/>
        </w:rPr>
        <w:t>Магістерська робота складається зі вступу, трьох розділів, висновків, списку використаних джерел (</w:t>
      </w:r>
      <w:r w:rsidR="002E0730">
        <w:rPr>
          <w:lang w:eastAsia="uk-UA"/>
        </w:rPr>
        <w:t>90</w:t>
      </w:r>
      <w:r w:rsidRPr="00C143F1">
        <w:rPr>
          <w:lang w:eastAsia="uk-UA"/>
        </w:rPr>
        <w:t xml:space="preserve"> шт.). Робота виконана на </w:t>
      </w:r>
      <w:r w:rsidR="00A57B8E">
        <w:rPr>
          <w:lang w:eastAsia="uk-UA"/>
        </w:rPr>
        <w:t>9</w:t>
      </w:r>
      <w:r w:rsidR="002B1635">
        <w:rPr>
          <w:lang w:eastAsia="uk-UA"/>
        </w:rPr>
        <w:t>7</w:t>
      </w:r>
      <w:r w:rsidRPr="00C143F1">
        <w:rPr>
          <w:lang w:eastAsia="uk-UA"/>
        </w:rPr>
        <w:t xml:space="preserve"> сторінках, містить 7 рисунків та 1</w:t>
      </w:r>
      <w:r w:rsidR="00B32517" w:rsidRPr="00817A3E">
        <w:rPr>
          <w:lang w:val="ru-RU" w:eastAsia="uk-UA"/>
        </w:rPr>
        <w:t>3</w:t>
      </w:r>
      <w:r w:rsidRPr="00C143F1">
        <w:rPr>
          <w:lang w:eastAsia="uk-UA"/>
        </w:rPr>
        <w:t xml:space="preserve"> таблиць. У роботі проаналізовано теоретичні засади цифрового маркетингу, ефективність його інструментів в умовах воєнного стану, а також запропоновано шляхи вдосконалення маркетингових стратегій для підвищення конкурентоспроможності підприємств.</w:t>
      </w:r>
    </w:p>
    <w:p w14:paraId="324951FA" w14:textId="77777777" w:rsidR="00C143F1" w:rsidRDefault="00C143F1" w:rsidP="00C143F1">
      <w:pPr>
        <w:spacing w:line="360" w:lineRule="auto"/>
        <w:ind w:firstLine="708"/>
        <w:jc w:val="both"/>
        <w:rPr>
          <w:lang w:val="ru-RU" w:eastAsia="uk-UA"/>
        </w:rPr>
      </w:pPr>
      <w:r w:rsidRPr="00C143F1">
        <w:rPr>
          <w:lang w:eastAsia="uk-UA"/>
        </w:rPr>
        <w:t>У першому розділі висвітлено основні аспекти цифрового маркетингу, його ключові інструменти та підходи, а також сучасні тенденції в цій галузі. Особливу увагу приділено персоналізації маркетингових комунікацій, інтеграції різних каналів просування та використанню інноваційних технологій, таких як штучний інтелект і автоматизація. Проаналізовано вплив цифрових технологій на ефективність бізнес-процесів і взаємодію зі споживачами.</w:t>
      </w:r>
      <w:r>
        <w:rPr>
          <w:lang w:val="ru-RU" w:eastAsia="uk-UA"/>
        </w:rPr>
        <w:t xml:space="preserve"> </w:t>
      </w:r>
    </w:p>
    <w:p w14:paraId="7F23B424" w14:textId="77777777" w:rsidR="00C143F1" w:rsidRDefault="00C143F1" w:rsidP="00C143F1">
      <w:pPr>
        <w:spacing w:line="360" w:lineRule="auto"/>
        <w:ind w:firstLine="708"/>
        <w:jc w:val="both"/>
        <w:rPr>
          <w:lang w:eastAsia="uk-UA"/>
        </w:rPr>
      </w:pPr>
      <w:r w:rsidRPr="00C143F1">
        <w:rPr>
          <w:lang w:eastAsia="uk-UA"/>
        </w:rPr>
        <w:t xml:space="preserve">Другий розділ присвячений аналізу маркетингової діяльності компанії MikroTik в умовах воєнного стану. Розглянуто особливості функціонування компанії, адаптацію її стратегій до змін у ринковому середовищі та вплив цих змін на поведінку споживачів. </w:t>
      </w:r>
    </w:p>
    <w:p w14:paraId="2D34B60F" w14:textId="5D0BED5A" w:rsidR="00EB23BE" w:rsidRDefault="00C143F1" w:rsidP="00C143F1">
      <w:pPr>
        <w:spacing w:line="360" w:lineRule="auto"/>
        <w:ind w:firstLine="708"/>
        <w:jc w:val="both"/>
        <w:rPr>
          <w:lang w:eastAsia="uk-UA"/>
        </w:rPr>
      </w:pPr>
      <w:r w:rsidRPr="00C143F1">
        <w:rPr>
          <w:lang w:eastAsia="uk-UA"/>
        </w:rPr>
        <w:t>У третьому розділі запропоновано рекомендації щодо вдосконалення цифрових маркетингових стратегій підприємств у кризових умовах. Це включає адаптацію комунікацій до емоційного стану аудиторії, оптимізацію витрат і посилення соціальної відповідальності брендів. Отримані результати можуть бути використані для розробки ефективних маркетингових стратегій, спрямованих на підвищення стійкості бізнесу в умовах невизначеності.</w:t>
      </w:r>
    </w:p>
    <w:p w14:paraId="2D9D8A6F" w14:textId="069982C4" w:rsidR="00A806A1" w:rsidRPr="00B10C1D" w:rsidRDefault="00A806A1" w:rsidP="00B10C1D">
      <w:pPr>
        <w:spacing w:line="360" w:lineRule="auto"/>
        <w:ind w:firstLine="708"/>
        <w:jc w:val="both"/>
        <w:rPr>
          <w:sz w:val="24"/>
          <w:lang w:eastAsia="uk-UA"/>
        </w:rPr>
      </w:pPr>
      <w:r>
        <w:rPr>
          <w:lang w:eastAsia="uk-UA"/>
        </w:rPr>
        <w:t xml:space="preserve">Ключові слова: </w:t>
      </w:r>
      <w:r w:rsidR="00B10C1D">
        <w:t>ДІДЖИТАЛ МАРКЕТИНГ, ВОЄННИЙ СТАН, АДАПТАЦІЯ РЕКЛАМИ, ЕФЕКТИВНІСТЬ КАМПАНІЙ, ПЕРСОНАЛІЗАЦІЯ, СОЦІАЛЬНІ МЕРЕЖІ, КОНТЕНТ-СТРАТЕГІЇ, A/B ТЕСТУВАННЯ, ЕМОЦІЙНА КОМУНІКАЦІЯ, СПОЖИВЧА ПОВЕДІНКА.</w:t>
      </w:r>
    </w:p>
    <w:p w14:paraId="5A3916FE" w14:textId="77777777" w:rsidR="00EB23BE" w:rsidRDefault="00EB23BE">
      <w:pPr>
        <w:spacing w:line="360" w:lineRule="auto"/>
        <w:ind w:firstLine="709"/>
        <w:jc w:val="both"/>
        <w:rPr>
          <w:szCs w:val="28"/>
          <w:highlight w:val="yellow"/>
        </w:rPr>
      </w:pPr>
    </w:p>
    <w:p w14:paraId="5B33FB4B" w14:textId="77777777" w:rsidR="00EB23BE" w:rsidRDefault="00823035">
      <w:pPr>
        <w:spacing w:line="276" w:lineRule="auto"/>
        <w:ind w:right="-2"/>
        <w:jc w:val="center"/>
      </w:pPr>
      <w:r>
        <w:rPr>
          <w:highlight w:val="yellow"/>
        </w:rPr>
        <w:br w:type="page"/>
      </w:r>
    </w:p>
    <w:p w14:paraId="490018A7" w14:textId="3B5E8A2E" w:rsidR="00EB23BE" w:rsidRPr="0070602C" w:rsidRDefault="00823035" w:rsidP="000534E1">
      <w:pPr>
        <w:spacing w:line="276" w:lineRule="auto"/>
        <w:ind w:right="-2"/>
        <w:jc w:val="center"/>
        <w:rPr>
          <w:b/>
          <w:szCs w:val="28"/>
          <w:lang w:val="en-US"/>
        </w:rPr>
      </w:pPr>
      <w:bookmarkStart w:id="156" w:name="page7"/>
      <w:bookmarkEnd w:id="156"/>
      <w:r w:rsidRPr="0070602C">
        <w:rPr>
          <w:b/>
          <w:szCs w:val="28"/>
          <w:lang w:val="en-US"/>
        </w:rPr>
        <w:t>ABSTRACT</w:t>
      </w:r>
    </w:p>
    <w:p w14:paraId="7D0B0C94" w14:textId="77777777" w:rsidR="002E0730" w:rsidRDefault="002E0730" w:rsidP="0070602C">
      <w:pPr>
        <w:spacing w:line="360" w:lineRule="auto"/>
        <w:ind w:firstLine="708"/>
        <w:jc w:val="both"/>
        <w:rPr>
          <w:lang w:eastAsia="uk-UA"/>
        </w:rPr>
      </w:pPr>
    </w:p>
    <w:p w14:paraId="531CAAD4" w14:textId="0857FE7B" w:rsidR="0070602C" w:rsidRPr="0070602C" w:rsidRDefault="0070602C" w:rsidP="0070602C">
      <w:pPr>
        <w:spacing w:line="360" w:lineRule="auto"/>
        <w:ind w:firstLine="708"/>
        <w:jc w:val="both"/>
        <w:rPr>
          <w:lang w:val="en-US" w:eastAsia="uk-UA"/>
        </w:rPr>
      </w:pPr>
      <w:r w:rsidRPr="0070602C">
        <w:rPr>
          <w:lang w:val="en-US" w:eastAsia="uk-UA"/>
        </w:rPr>
        <w:t>The master's thesis consists of an introduction, three chapters, conclusions, and a list of references (</w:t>
      </w:r>
      <w:r w:rsidR="002E0730">
        <w:rPr>
          <w:lang w:eastAsia="uk-UA"/>
        </w:rPr>
        <w:t>90</w:t>
      </w:r>
      <w:r w:rsidRPr="0070602C">
        <w:rPr>
          <w:lang w:val="en-US" w:eastAsia="uk-UA"/>
        </w:rPr>
        <w:t xml:space="preserve"> sources). The thesis spans </w:t>
      </w:r>
      <w:r w:rsidR="00A57B8E">
        <w:rPr>
          <w:lang w:eastAsia="uk-UA"/>
        </w:rPr>
        <w:t>9</w:t>
      </w:r>
      <w:r w:rsidR="002B1635">
        <w:rPr>
          <w:lang w:eastAsia="uk-UA"/>
        </w:rPr>
        <w:t>7</w:t>
      </w:r>
      <w:r w:rsidRPr="0070602C">
        <w:rPr>
          <w:lang w:val="en-US" w:eastAsia="uk-UA"/>
        </w:rPr>
        <w:t xml:space="preserve"> pages and includes 7 figures and 1</w:t>
      </w:r>
      <w:r w:rsidR="00B32517">
        <w:rPr>
          <w:lang w:val="en-US" w:eastAsia="uk-UA"/>
        </w:rPr>
        <w:t>3</w:t>
      </w:r>
      <w:r w:rsidRPr="0070602C">
        <w:rPr>
          <w:lang w:val="en-US" w:eastAsia="uk-UA"/>
        </w:rPr>
        <w:t xml:space="preserve"> tables. The study analyzes the theoretical foundations of digital marketing, evaluates the effectiveness of its tools under wartime conditions, and proposes ways to improve marketing strategies to enhance the competitiveness of enterprises.</w:t>
      </w:r>
    </w:p>
    <w:p w14:paraId="0DD265F4" w14:textId="77777777" w:rsidR="0070602C" w:rsidRPr="0070602C" w:rsidRDefault="0070602C" w:rsidP="0070602C">
      <w:pPr>
        <w:spacing w:line="360" w:lineRule="auto"/>
        <w:ind w:firstLine="708"/>
        <w:jc w:val="both"/>
        <w:rPr>
          <w:lang w:val="en-US" w:eastAsia="uk-UA"/>
        </w:rPr>
      </w:pPr>
      <w:r w:rsidRPr="0070602C">
        <w:rPr>
          <w:lang w:val="en-US" w:eastAsia="uk-UA"/>
        </w:rPr>
        <w:t>The first chapter highlights the key aspects of digital marketing, its primary tools and approaches, as well as modern trends in the field. Particular attention is paid to the personalization of marketing communications, the integration of various promotion channels, and the use of innovative technologies such as artificial intelligence and automation. The chapter examines the impact of digital technologies on the efficiency of business processes and interactions with consumers.</w:t>
      </w:r>
    </w:p>
    <w:p w14:paraId="70CF56EE" w14:textId="77777777" w:rsidR="0070602C" w:rsidRDefault="0070602C" w:rsidP="0070602C">
      <w:pPr>
        <w:spacing w:line="360" w:lineRule="auto"/>
        <w:ind w:firstLine="708"/>
        <w:jc w:val="both"/>
        <w:rPr>
          <w:lang w:val="en-US" w:eastAsia="uk-UA"/>
        </w:rPr>
      </w:pPr>
      <w:r w:rsidRPr="0070602C">
        <w:rPr>
          <w:lang w:val="en-US" w:eastAsia="uk-UA"/>
        </w:rPr>
        <w:t xml:space="preserve">The second chapter focuses on analyzing the marketing activities of MikroTik under wartime conditions. It explores the company's operational features, the adaptation of its strategies to changes in the market environment, and the effects of these changes on consumer behavior. </w:t>
      </w:r>
    </w:p>
    <w:p w14:paraId="5B9DFA6F" w14:textId="1716D38A" w:rsidR="0070602C" w:rsidRDefault="0070602C" w:rsidP="0070602C">
      <w:pPr>
        <w:spacing w:line="360" w:lineRule="auto"/>
        <w:ind w:firstLine="708"/>
        <w:jc w:val="both"/>
        <w:rPr>
          <w:lang w:val="en-US" w:eastAsia="uk-UA"/>
        </w:rPr>
      </w:pPr>
      <w:r w:rsidRPr="0070602C">
        <w:rPr>
          <w:lang w:val="en-US" w:eastAsia="uk-UA"/>
        </w:rPr>
        <w:t>The third chapter presents recommendations for improving the digital marketing strategies of enterprises in crisis situations. These include adapting communications to the emotional state of the audience, optimizing expenses, and strengthening the social responsibility of brands. The findings can be applied to develop effective marketing strategies aimed at enhancing business resilience in times of uncertainty.</w:t>
      </w:r>
    </w:p>
    <w:p w14:paraId="008E72CB" w14:textId="381E3215" w:rsidR="00A806A1" w:rsidRPr="00604F6B" w:rsidRDefault="00A806A1" w:rsidP="00A806A1">
      <w:pPr>
        <w:spacing w:line="360" w:lineRule="auto"/>
        <w:ind w:firstLine="708"/>
        <w:jc w:val="both"/>
        <w:rPr>
          <w:sz w:val="24"/>
          <w:lang w:val="en-US" w:eastAsia="uk-UA"/>
        </w:rPr>
      </w:pPr>
      <w:r w:rsidRPr="00604F6B">
        <w:rPr>
          <w:lang w:val="en-US"/>
        </w:rPr>
        <w:t xml:space="preserve">Keywords: </w:t>
      </w:r>
      <w:r w:rsidR="00B10C1D" w:rsidRPr="00604F6B">
        <w:rPr>
          <w:lang w:val="en-US"/>
        </w:rPr>
        <w:t>DIGITAL MARKETING, MARTIAL LAW, AD ADAPTATION, CAMPAIGN EFFECTIVENESS, PERSONALIZATION, SOCIAL MEDIA, CONTENT STRATEGIES, A/B TESTING, EMOTIONAL COMMUNICATION, CONSUMER BEHAVIOR.</w:t>
      </w:r>
    </w:p>
    <w:p w14:paraId="61BE11F9" w14:textId="77777777" w:rsidR="00A806A1" w:rsidRPr="00A806A1" w:rsidRDefault="00A806A1" w:rsidP="0070602C">
      <w:pPr>
        <w:spacing w:line="360" w:lineRule="auto"/>
        <w:ind w:firstLine="708"/>
        <w:jc w:val="both"/>
        <w:rPr>
          <w:lang w:eastAsia="uk-UA"/>
        </w:rPr>
      </w:pPr>
    </w:p>
    <w:p w14:paraId="34E7C79A" w14:textId="77777777" w:rsidR="0070602C" w:rsidRPr="0070602C" w:rsidRDefault="0070602C" w:rsidP="000534E1">
      <w:pPr>
        <w:spacing w:line="276" w:lineRule="auto"/>
        <w:ind w:right="-2"/>
        <w:jc w:val="center"/>
        <w:rPr>
          <w:b/>
          <w:szCs w:val="28"/>
          <w:lang w:val="en-US"/>
        </w:rPr>
      </w:pPr>
    </w:p>
    <w:p w14:paraId="23BEA027" w14:textId="77777777" w:rsidR="00EB23BE" w:rsidRPr="0070602C" w:rsidRDefault="00EB23BE">
      <w:pPr>
        <w:ind w:right="-2"/>
        <w:jc w:val="center"/>
        <w:rPr>
          <w:b/>
          <w:szCs w:val="28"/>
          <w:lang w:val="en-US"/>
        </w:rPr>
      </w:pPr>
    </w:p>
    <w:p w14:paraId="0D8504FD" w14:textId="77777777" w:rsidR="00EB23BE" w:rsidRDefault="00823035">
      <w:pPr>
        <w:spacing w:line="360" w:lineRule="auto"/>
        <w:jc w:val="center"/>
      </w:pPr>
      <w:r>
        <w:t xml:space="preserve">ЗМІСТ </w:t>
      </w:r>
    </w:p>
    <w:sdt>
      <w:sdtPr>
        <w:id w:val="-1332980876"/>
        <w:docPartObj>
          <w:docPartGallery w:val="Table of Contents"/>
          <w:docPartUnique/>
        </w:docPartObj>
      </w:sdtPr>
      <w:sdtEndPr>
        <w:rPr>
          <w:b/>
          <w:bCs/>
          <w:noProof/>
        </w:rPr>
      </w:sdtEndPr>
      <w:sdtContent>
        <w:p w14:paraId="4EB4255A" w14:textId="29589190" w:rsidR="00D02D7A" w:rsidRPr="00D02D7A" w:rsidRDefault="00873904" w:rsidP="00D02D7A">
          <w:pPr>
            <w:pStyle w:val="21"/>
            <w:tabs>
              <w:tab w:val="right" w:leader="dot" w:pos="9344"/>
            </w:tabs>
            <w:ind w:left="0"/>
            <w:rPr>
              <w:rFonts w:asciiTheme="minorHAnsi" w:eastAsiaTheme="minorEastAsia" w:hAnsiTheme="minorHAnsi" w:cstheme="minorBidi"/>
              <w:noProof/>
              <w:sz w:val="22"/>
              <w:szCs w:val="22"/>
              <w:lang w:eastAsia="uk-UA"/>
            </w:rPr>
          </w:pPr>
          <w:r w:rsidRPr="00D02D7A">
            <w:fldChar w:fldCharType="begin"/>
          </w:r>
          <w:r w:rsidRPr="00D02D7A">
            <w:instrText xml:space="preserve"> TOC \o "1-3" \h \z \u </w:instrText>
          </w:r>
          <w:r w:rsidRPr="00D02D7A">
            <w:fldChar w:fldCharType="separate"/>
          </w:r>
          <w:hyperlink w:anchor="_Toc185227956" w:history="1">
            <w:r w:rsidR="00D02D7A" w:rsidRPr="00D02D7A">
              <w:rPr>
                <w:rStyle w:val="a4"/>
                <w:rFonts w:eastAsiaTheme="majorEastAsia"/>
                <w:noProof/>
              </w:rPr>
              <w:t>ВСТУП</w:t>
            </w:r>
            <w:r w:rsidR="00D02D7A" w:rsidRPr="00D02D7A">
              <w:rPr>
                <w:noProof/>
                <w:webHidden/>
              </w:rPr>
              <w:tab/>
            </w:r>
            <w:r w:rsidR="00D02D7A" w:rsidRPr="00D02D7A">
              <w:rPr>
                <w:noProof/>
                <w:webHidden/>
              </w:rPr>
              <w:fldChar w:fldCharType="begin"/>
            </w:r>
            <w:r w:rsidR="00D02D7A" w:rsidRPr="00D02D7A">
              <w:rPr>
                <w:noProof/>
                <w:webHidden/>
              </w:rPr>
              <w:instrText xml:space="preserve"> PAGEREF _Toc185227956 \h </w:instrText>
            </w:r>
            <w:r w:rsidR="00D02D7A" w:rsidRPr="00D02D7A">
              <w:rPr>
                <w:noProof/>
                <w:webHidden/>
              </w:rPr>
            </w:r>
            <w:r w:rsidR="00D02D7A" w:rsidRPr="00D02D7A">
              <w:rPr>
                <w:noProof/>
                <w:webHidden/>
              </w:rPr>
              <w:fldChar w:fldCharType="separate"/>
            </w:r>
            <w:r w:rsidR="007900B1">
              <w:rPr>
                <w:noProof/>
                <w:webHidden/>
              </w:rPr>
              <w:t>7</w:t>
            </w:r>
            <w:r w:rsidR="00D02D7A" w:rsidRPr="00D02D7A">
              <w:rPr>
                <w:noProof/>
                <w:webHidden/>
              </w:rPr>
              <w:fldChar w:fldCharType="end"/>
            </w:r>
          </w:hyperlink>
        </w:p>
        <w:p w14:paraId="7009C522" w14:textId="2C474C7C"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57" w:history="1">
            <w:r w:rsidRPr="00D02D7A">
              <w:rPr>
                <w:rStyle w:val="a4"/>
                <w:rFonts w:eastAsiaTheme="majorEastAsia"/>
                <w:noProof/>
              </w:rPr>
              <w:t>РОЗДІЛ 1</w:t>
            </w:r>
            <w:r w:rsidRPr="00D02D7A">
              <w:rPr>
                <w:noProof/>
                <w:webHidden/>
              </w:rPr>
              <w:tab/>
            </w:r>
            <w:r w:rsidRPr="00D02D7A">
              <w:rPr>
                <w:noProof/>
                <w:webHidden/>
              </w:rPr>
              <w:fldChar w:fldCharType="begin"/>
            </w:r>
            <w:r w:rsidRPr="00D02D7A">
              <w:rPr>
                <w:noProof/>
                <w:webHidden/>
              </w:rPr>
              <w:instrText xml:space="preserve"> PAGEREF _Toc185227957 \h </w:instrText>
            </w:r>
            <w:r w:rsidRPr="00D02D7A">
              <w:rPr>
                <w:noProof/>
                <w:webHidden/>
              </w:rPr>
            </w:r>
            <w:r w:rsidRPr="00D02D7A">
              <w:rPr>
                <w:noProof/>
                <w:webHidden/>
              </w:rPr>
              <w:fldChar w:fldCharType="separate"/>
            </w:r>
            <w:r w:rsidR="007900B1">
              <w:rPr>
                <w:noProof/>
                <w:webHidden/>
              </w:rPr>
              <w:t>8</w:t>
            </w:r>
            <w:r w:rsidRPr="00D02D7A">
              <w:rPr>
                <w:noProof/>
                <w:webHidden/>
              </w:rPr>
              <w:fldChar w:fldCharType="end"/>
            </w:r>
          </w:hyperlink>
        </w:p>
        <w:p w14:paraId="41DCA894" w14:textId="5F451A0C"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58" w:history="1">
            <w:r w:rsidRPr="00D02D7A">
              <w:rPr>
                <w:rStyle w:val="a4"/>
                <w:rFonts w:eastAsiaTheme="majorEastAsia"/>
                <w:noProof/>
              </w:rPr>
              <w:t>ТЕОРЕТИЧНІ ЗАСАДИ ІНСТРУМЕНТІВ ДІДЖИТАЛ МАРКЕТИНГУ</w:t>
            </w:r>
            <w:r w:rsidRPr="00D02D7A">
              <w:rPr>
                <w:noProof/>
                <w:webHidden/>
              </w:rPr>
              <w:tab/>
            </w:r>
            <w:r w:rsidRPr="00D02D7A">
              <w:rPr>
                <w:noProof/>
                <w:webHidden/>
              </w:rPr>
              <w:fldChar w:fldCharType="begin"/>
            </w:r>
            <w:r w:rsidRPr="00D02D7A">
              <w:rPr>
                <w:noProof/>
                <w:webHidden/>
              </w:rPr>
              <w:instrText xml:space="preserve"> PAGEREF _Toc185227958 \h </w:instrText>
            </w:r>
            <w:r w:rsidRPr="00D02D7A">
              <w:rPr>
                <w:noProof/>
                <w:webHidden/>
              </w:rPr>
            </w:r>
            <w:r w:rsidRPr="00D02D7A">
              <w:rPr>
                <w:noProof/>
                <w:webHidden/>
              </w:rPr>
              <w:fldChar w:fldCharType="separate"/>
            </w:r>
            <w:r w:rsidR="007900B1">
              <w:rPr>
                <w:noProof/>
                <w:webHidden/>
              </w:rPr>
              <w:t>8</w:t>
            </w:r>
            <w:r w:rsidRPr="00D02D7A">
              <w:rPr>
                <w:noProof/>
                <w:webHidden/>
              </w:rPr>
              <w:fldChar w:fldCharType="end"/>
            </w:r>
          </w:hyperlink>
        </w:p>
        <w:p w14:paraId="493C2017" w14:textId="5D6980A5" w:rsidR="00D02D7A" w:rsidRPr="00D02D7A" w:rsidRDefault="00D02D7A">
          <w:pPr>
            <w:pStyle w:val="21"/>
            <w:tabs>
              <w:tab w:val="left" w:pos="880"/>
              <w:tab w:val="right" w:leader="dot" w:pos="9344"/>
            </w:tabs>
            <w:rPr>
              <w:rFonts w:asciiTheme="minorHAnsi" w:eastAsiaTheme="minorEastAsia" w:hAnsiTheme="minorHAnsi" w:cstheme="minorBidi"/>
              <w:noProof/>
              <w:sz w:val="22"/>
              <w:szCs w:val="22"/>
              <w:lang w:eastAsia="uk-UA"/>
            </w:rPr>
          </w:pPr>
          <w:hyperlink w:anchor="_Toc185227959" w:history="1">
            <w:r w:rsidRPr="00D02D7A">
              <w:rPr>
                <w:rStyle w:val="a4"/>
                <w:rFonts w:eastAsiaTheme="majorEastAsia"/>
                <w:noProof/>
              </w:rPr>
              <w:t>1.1</w:t>
            </w:r>
            <w:r w:rsidRPr="00D02D7A">
              <w:rPr>
                <w:rFonts w:asciiTheme="minorHAnsi" w:eastAsiaTheme="minorEastAsia" w:hAnsiTheme="minorHAnsi" w:cstheme="minorBidi"/>
                <w:noProof/>
                <w:sz w:val="22"/>
                <w:szCs w:val="22"/>
                <w:lang w:eastAsia="uk-UA"/>
              </w:rPr>
              <w:tab/>
            </w:r>
            <w:r w:rsidRPr="00D02D7A">
              <w:rPr>
                <w:rStyle w:val="a4"/>
                <w:rFonts w:eastAsiaTheme="majorEastAsia"/>
                <w:noProof/>
              </w:rPr>
              <w:t>Сутність та види цифрового маркетингу, його місце в загальній маркетинговій стратегії підприємства</w:t>
            </w:r>
            <w:r w:rsidRPr="00D02D7A">
              <w:rPr>
                <w:noProof/>
                <w:webHidden/>
              </w:rPr>
              <w:tab/>
            </w:r>
            <w:r w:rsidRPr="00D02D7A">
              <w:rPr>
                <w:noProof/>
                <w:webHidden/>
              </w:rPr>
              <w:fldChar w:fldCharType="begin"/>
            </w:r>
            <w:r w:rsidRPr="00D02D7A">
              <w:rPr>
                <w:noProof/>
                <w:webHidden/>
              </w:rPr>
              <w:instrText xml:space="preserve"> PAGEREF _Toc185227959 \h </w:instrText>
            </w:r>
            <w:r w:rsidRPr="00D02D7A">
              <w:rPr>
                <w:noProof/>
                <w:webHidden/>
              </w:rPr>
            </w:r>
            <w:r w:rsidRPr="00D02D7A">
              <w:rPr>
                <w:noProof/>
                <w:webHidden/>
              </w:rPr>
              <w:fldChar w:fldCharType="separate"/>
            </w:r>
            <w:r w:rsidR="007900B1">
              <w:rPr>
                <w:noProof/>
                <w:webHidden/>
              </w:rPr>
              <w:t>8</w:t>
            </w:r>
            <w:r w:rsidRPr="00D02D7A">
              <w:rPr>
                <w:noProof/>
                <w:webHidden/>
              </w:rPr>
              <w:fldChar w:fldCharType="end"/>
            </w:r>
          </w:hyperlink>
        </w:p>
        <w:p w14:paraId="22A7E288" w14:textId="6CC18F76" w:rsidR="00D02D7A" w:rsidRPr="00D02D7A" w:rsidRDefault="00D02D7A">
          <w:pPr>
            <w:pStyle w:val="21"/>
            <w:tabs>
              <w:tab w:val="left" w:pos="880"/>
              <w:tab w:val="right" w:leader="dot" w:pos="9344"/>
            </w:tabs>
            <w:rPr>
              <w:rFonts w:asciiTheme="minorHAnsi" w:eastAsiaTheme="minorEastAsia" w:hAnsiTheme="minorHAnsi" w:cstheme="minorBidi"/>
              <w:noProof/>
              <w:sz w:val="22"/>
              <w:szCs w:val="22"/>
              <w:lang w:eastAsia="uk-UA"/>
            </w:rPr>
          </w:pPr>
          <w:hyperlink w:anchor="_Toc185227960" w:history="1">
            <w:r w:rsidRPr="00D02D7A">
              <w:rPr>
                <w:rStyle w:val="a4"/>
                <w:rFonts w:eastAsiaTheme="majorEastAsia"/>
                <w:noProof/>
              </w:rPr>
              <w:t>1.2</w:t>
            </w:r>
            <w:r w:rsidRPr="00D02D7A">
              <w:rPr>
                <w:rFonts w:asciiTheme="minorHAnsi" w:eastAsiaTheme="minorEastAsia" w:hAnsiTheme="minorHAnsi" w:cstheme="minorBidi"/>
                <w:noProof/>
                <w:sz w:val="22"/>
                <w:szCs w:val="22"/>
                <w:lang w:eastAsia="uk-UA"/>
              </w:rPr>
              <w:tab/>
            </w:r>
            <w:r w:rsidRPr="00D02D7A">
              <w:rPr>
                <w:rStyle w:val="a4"/>
                <w:rFonts w:eastAsiaTheme="majorEastAsia"/>
                <w:noProof/>
              </w:rPr>
              <w:t>Ефективність інструментів діджитал маркетингу в умовах воєнного стану</w:t>
            </w:r>
            <w:r w:rsidRPr="00D02D7A">
              <w:rPr>
                <w:noProof/>
                <w:webHidden/>
              </w:rPr>
              <w:tab/>
            </w:r>
            <w:r w:rsidRPr="00D02D7A">
              <w:rPr>
                <w:noProof/>
                <w:webHidden/>
              </w:rPr>
              <w:fldChar w:fldCharType="begin"/>
            </w:r>
            <w:r w:rsidRPr="00D02D7A">
              <w:rPr>
                <w:noProof/>
                <w:webHidden/>
              </w:rPr>
              <w:instrText xml:space="preserve"> PAGEREF _Toc185227960 \h </w:instrText>
            </w:r>
            <w:r w:rsidRPr="00D02D7A">
              <w:rPr>
                <w:noProof/>
                <w:webHidden/>
              </w:rPr>
            </w:r>
            <w:r w:rsidRPr="00D02D7A">
              <w:rPr>
                <w:noProof/>
                <w:webHidden/>
              </w:rPr>
              <w:fldChar w:fldCharType="separate"/>
            </w:r>
            <w:r w:rsidR="007900B1">
              <w:rPr>
                <w:noProof/>
                <w:webHidden/>
              </w:rPr>
              <w:t>28</w:t>
            </w:r>
            <w:r w:rsidRPr="00D02D7A">
              <w:rPr>
                <w:noProof/>
                <w:webHidden/>
              </w:rPr>
              <w:fldChar w:fldCharType="end"/>
            </w:r>
          </w:hyperlink>
        </w:p>
        <w:p w14:paraId="1DAA3C85" w14:textId="25309E8D"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61" w:history="1">
            <w:r w:rsidRPr="00D02D7A">
              <w:rPr>
                <w:rStyle w:val="a4"/>
                <w:rFonts w:eastAsiaTheme="majorEastAsia"/>
                <w:noProof/>
              </w:rPr>
              <w:t>РОЗДІЛ 2</w:t>
            </w:r>
            <w:r w:rsidRPr="00D02D7A">
              <w:rPr>
                <w:noProof/>
                <w:webHidden/>
              </w:rPr>
              <w:tab/>
            </w:r>
            <w:r w:rsidRPr="00D02D7A">
              <w:rPr>
                <w:noProof/>
                <w:webHidden/>
              </w:rPr>
              <w:fldChar w:fldCharType="begin"/>
            </w:r>
            <w:r w:rsidRPr="00D02D7A">
              <w:rPr>
                <w:noProof/>
                <w:webHidden/>
              </w:rPr>
              <w:instrText xml:space="preserve"> PAGEREF _Toc185227961 \h </w:instrText>
            </w:r>
            <w:r w:rsidRPr="00D02D7A">
              <w:rPr>
                <w:noProof/>
                <w:webHidden/>
              </w:rPr>
            </w:r>
            <w:r w:rsidRPr="00D02D7A">
              <w:rPr>
                <w:noProof/>
                <w:webHidden/>
              </w:rPr>
              <w:fldChar w:fldCharType="separate"/>
            </w:r>
            <w:r w:rsidR="007900B1">
              <w:rPr>
                <w:noProof/>
                <w:webHidden/>
              </w:rPr>
              <w:t>40</w:t>
            </w:r>
            <w:r w:rsidRPr="00D02D7A">
              <w:rPr>
                <w:noProof/>
                <w:webHidden/>
              </w:rPr>
              <w:fldChar w:fldCharType="end"/>
            </w:r>
          </w:hyperlink>
        </w:p>
        <w:p w14:paraId="26E08E3D" w14:textId="54ABEF9C"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62" w:history="1">
            <w:r w:rsidRPr="00D02D7A">
              <w:rPr>
                <w:rStyle w:val="a4"/>
                <w:rFonts w:eastAsiaTheme="majorEastAsia"/>
                <w:noProof/>
              </w:rPr>
              <w:t>АНАЛІЗ МАРКЕТИНГОВОЇ ДІЯЛЬНОСТІ ПІДПРИЄМСТВА В УМОВАХ ВОЄННОГО СТАНУ</w:t>
            </w:r>
            <w:r w:rsidRPr="00D02D7A">
              <w:rPr>
                <w:noProof/>
                <w:webHidden/>
              </w:rPr>
              <w:tab/>
            </w:r>
            <w:r w:rsidRPr="00D02D7A">
              <w:rPr>
                <w:noProof/>
                <w:webHidden/>
              </w:rPr>
              <w:fldChar w:fldCharType="begin"/>
            </w:r>
            <w:r w:rsidRPr="00D02D7A">
              <w:rPr>
                <w:noProof/>
                <w:webHidden/>
              </w:rPr>
              <w:instrText xml:space="preserve"> PAGEREF _Toc185227962 \h </w:instrText>
            </w:r>
            <w:r w:rsidRPr="00D02D7A">
              <w:rPr>
                <w:noProof/>
                <w:webHidden/>
              </w:rPr>
            </w:r>
            <w:r w:rsidRPr="00D02D7A">
              <w:rPr>
                <w:noProof/>
                <w:webHidden/>
              </w:rPr>
              <w:fldChar w:fldCharType="separate"/>
            </w:r>
            <w:r w:rsidR="007900B1">
              <w:rPr>
                <w:noProof/>
                <w:webHidden/>
              </w:rPr>
              <w:t>40</w:t>
            </w:r>
            <w:r w:rsidRPr="00D02D7A">
              <w:rPr>
                <w:noProof/>
                <w:webHidden/>
              </w:rPr>
              <w:fldChar w:fldCharType="end"/>
            </w:r>
          </w:hyperlink>
        </w:p>
        <w:p w14:paraId="0FBD7E6C" w14:textId="23A61E85" w:rsidR="00D02D7A" w:rsidRPr="00D02D7A" w:rsidRDefault="00D02D7A">
          <w:pPr>
            <w:pStyle w:val="21"/>
            <w:tabs>
              <w:tab w:val="right" w:leader="dot" w:pos="9344"/>
            </w:tabs>
            <w:rPr>
              <w:rFonts w:asciiTheme="minorHAnsi" w:eastAsiaTheme="minorEastAsia" w:hAnsiTheme="minorHAnsi" w:cstheme="minorBidi"/>
              <w:noProof/>
              <w:sz w:val="22"/>
              <w:szCs w:val="22"/>
              <w:lang w:eastAsia="uk-UA"/>
            </w:rPr>
          </w:pPr>
          <w:hyperlink w:anchor="_Toc185227963" w:history="1">
            <w:r w:rsidRPr="00D02D7A">
              <w:rPr>
                <w:rStyle w:val="a4"/>
                <w:rFonts w:eastAsiaTheme="majorEastAsia"/>
                <w:noProof/>
              </w:rPr>
              <w:t>2.1 Загальна характеристика підприємства</w:t>
            </w:r>
            <w:r w:rsidRPr="00D02D7A">
              <w:rPr>
                <w:noProof/>
                <w:webHidden/>
              </w:rPr>
              <w:tab/>
            </w:r>
            <w:r w:rsidRPr="00D02D7A">
              <w:rPr>
                <w:noProof/>
                <w:webHidden/>
              </w:rPr>
              <w:fldChar w:fldCharType="begin"/>
            </w:r>
            <w:r w:rsidRPr="00D02D7A">
              <w:rPr>
                <w:noProof/>
                <w:webHidden/>
              </w:rPr>
              <w:instrText xml:space="preserve"> PAGEREF _Toc185227963 \h </w:instrText>
            </w:r>
            <w:r w:rsidRPr="00D02D7A">
              <w:rPr>
                <w:noProof/>
                <w:webHidden/>
              </w:rPr>
            </w:r>
            <w:r w:rsidRPr="00D02D7A">
              <w:rPr>
                <w:noProof/>
                <w:webHidden/>
              </w:rPr>
              <w:fldChar w:fldCharType="separate"/>
            </w:r>
            <w:r w:rsidR="007900B1">
              <w:rPr>
                <w:noProof/>
                <w:webHidden/>
              </w:rPr>
              <w:t>40</w:t>
            </w:r>
            <w:r w:rsidRPr="00D02D7A">
              <w:rPr>
                <w:noProof/>
                <w:webHidden/>
              </w:rPr>
              <w:fldChar w:fldCharType="end"/>
            </w:r>
          </w:hyperlink>
        </w:p>
        <w:p w14:paraId="73A7BAEA" w14:textId="20615F22" w:rsidR="00D02D7A" w:rsidRPr="00D02D7A" w:rsidRDefault="00D02D7A">
          <w:pPr>
            <w:pStyle w:val="21"/>
            <w:tabs>
              <w:tab w:val="right" w:leader="dot" w:pos="9344"/>
            </w:tabs>
            <w:rPr>
              <w:rFonts w:asciiTheme="minorHAnsi" w:eastAsiaTheme="minorEastAsia" w:hAnsiTheme="minorHAnsi" w:cstheme="minorBidi"/>
              <w:noProof/>
              <w:sz w:val="22"/>
              <w:szCs w:val="22"/>
              <w:lang w:eastAsia="uk-UA"/>
            </w:rPr>
          </w:pPr>
          <w:hyperlink w:anchor="_Toc185227964" w:history="1">
            <w:r w:rsidRPr="00D02D7A">
              <w:rPr>
                <w:rStyle w:val="a4"/>
                <w:rFonts w:eastAsiaTheme="majorEastAsia"/>
                <w:noProof/>
              </w:rPr>
              <w:t>2.2 Оцінка ринкових умов та позиціонування підприємства на ринку</w:t>
            </w:r>
            <w:r w:rsidRPr="00D02D7A">
              <w:rPr>
                <w:noProof/>
                <w:webHidden/>
              </w:rPr>
              <w:tab/>
            </w:r>
            <w:r w:rsidRPr="00D02D7A">
              <w:rPr>
                <w:noProof/>
                <w:webHidden/>
              </w:rPr>
              <w:fldChar w:fldCharType="begin"/>
            </w:r>
            <w:r w:rsidRPr="00D02D7A">
              <w:rPr>
                <w:noProof/>
                <w:webHidden/>
              </w:rPr>
              <w:instrText xml:space="preserve"> PAGEREF _Toc185227964 \h </w:instrText>
            </w:r>
            <w:r w:rsidRPr="00D02D7A">
              <w:rPr>
                <w:noProof/>
                <w:webHidden/>
              </w:rPr>
            </w:r>
            <w:r w:rsidRPr="00D02D7A">
              <w:rPr>
                <w:noProof/>
                <w:webHidden/>
              </w:rPr>
              <w:fldChar w:fldCharType="separate"/>
            </w:r>
            <w:r w:rsidR="007900B1">
              <w:rPr>
                <w:noProof/>
                <w:webHidden/>
              </w:rPr>
              <w:t>43</w:t>
            </w:r>
            <w:r w:rsidRPr="00D02D7A">
              <w:rPr>
                <w:noProof/>
                <w:webHidden/>
              </w:rPr>
              <w:fldChar w:fldCharType="end"/>
            </w:r>
          </w:hyperlink>
        </w:p>
        <w:p w14:paraId="04BAA05E" w14:textId="2EFEF097" w:rsidR="00D02D7A" w:rsidRPr="00D02D7A" w:rsidRDefault="00D02D7A">
          <w:pPr>
            <w:pStyle w:val="21"/>
            <w:tabs>
              <w:tab w:val="right" w:leader="dot" w:pos="9344"/>
            </w:tabs>
            <w:rPr>
              <w:rFonts w:asciiTheme="minorHAnsi" w:eastAsiaTheme="minorEastAsia" w:hAnsiTheme="minorHAnsi" w:cstheme="minorBidi"/>
              <w:noProof/>
              <w:sz w:val="22"/>
              <w:szCs w:val="22"/>
              <w:lang w:eastAsia="uk-UA"/>
            </w:rPr>
          </w:pPr>
          <w:hyperlink w:anchor="_Toc185227965" w:history="1">
            <w:r w:rsidRPr="00D02D7A">
              <w:rPr>
                <w:rStyle w:val="a4"/>
                <w:rFonts w:eastAsiaTheme="majorEastAsia"/>
                <w:noProof/>
              </w:rPr>
              <w:t>2.3 Аналіз ефективності використання інструментів цифрового маркетингу підприємством</w:t>
            </w:r>
            <w:r w:rsidRPr="00D02D7A">
              <w:rPr>
                <w:noProof/>
                <w:webHidden/>
              </w:rPr>
              <w:tab/>
            </w:r>
            <w:r w:rsidRPr="00D02D7A">
              <w:rPr>
                <w:noProof/>
                <w:webHidden/>
              </w:rPr>
              <w:fldChar w:fldCharType="begin"/>
            </w:r>
            <w:r w:rsidRPr="00D02D7A">
              <w:rPr>
                <w:noProof/>
                <w:webHidden/>
              </w:rPr>
              <w:instrText xml:space="preserve"> PAGEREF _Toc185227965 \h </w:instrText>
            </w:r>
            <w:r w:rsidRPr="00D02D7A">
              <w:rPr>
                <w:noProof/>
                <w:webHidden/>
              </w:rPr>
            </w:r>
            <w:r w:rsidRPr="00D02D7A">
              <w:rPr>
                <w:noProof/>
                <w:webHidden/>
              </w:rPr>
              <w:fldChar w:fldCharType="separate"/>
            </w:r>
            <w:r w:rsidR="007900B1">
              <w:rPr>
                <w:noProof/>
                <w:webHidden/>
              </w:rPr>
              <w:t>53</w:t>
            </w:r>
            <w:r w:rsidRPr="00D02D7A">
              <w:rPr>
                <w:noProof/>
                <w:webHidden/>
              </w:rPr>
              <w:fldChar w:fldCharType="end"/>
            </w:r>
          </w:hyperlink>
        </w:p>
        <w:p w14:paraId="06A6E548" w14:textId="04876FD7"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66" w:history="1">
            <w:r w:rsidRPr="00D02D7A">
              <w:rPr>
                <w:rStyle w:val="a4"/>
                <w:rFonts w:eastAsiaTheme="majorEastAsia"/>
                <w:noProof/>
              </w:rPr>
              <w:t>ВИСНОВКИ ДО РОЗДІЛУ 2</w:t>
            </w:r>
            <w:r w:rsidRPr="00D02D7A">
              <w:rPr>
                <w:noProof/>
                <w:webHidden/>
              </w:rPr>
              <w:tab/>
            </w:r>
            <w:r w:rsidRPr="00D02D7A">
              <w:rPr>
                <w:noProof/>
                <w:webHidden/>
              </w:rPr>
              <w:fldChar w:fldCharType="begin"/>
            </w:r>
            <w:r w:rsidRPr="00D02D7A">
              <w:rPr>
                <w:noProof/>
                <w:webHidden/>
              </w:rPr>
              <w:instrText xml:space="preserve"> PAGEREF _Toc185227966 \h </w:instrText>
            </w:r>
            <w:r w:rsidRPr="00D02D7A">
              <w:rPr>
                <w:noProof/>
                <w:webHidden/>
              </w:rPr>
            </w:r>
            <w:r w:rsidRPr="00D02D7A">
              <w:rPr>
                <w:noProof/>
                <w:webHidden/>
              </w:rPr>
              <w:fldChar w:fldCharType="separate"/>
            </w:r>
            <w:r w:rsidR="007900B1">
              <w:rPr>
                <w:noProof/>
                <w:webHidden/>
              </w:rPr>
              <w:t>60</w:t>
            </w:r>
            <w:r w:rsidRPr="00D02D7A">
              <w:rPr>
                <w:noProof/>
                <w:webHidden/>
              </w:rPr>
              <w:fldChar w:fldCharType="end"/>
            </w:r>
          </w:hyperlink>
        </w:p>
        <w:p w14:paraId="4BB6B84C" w14:textId="6FCBD3D2"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67" w:history="1">
            <w:r w:rsidRPr="00D02D7A">
              <w:rPr>
                <w:rStyle w:val="a4"/>
                <w:rFonts w:eastAsiaTheme="majorEastAsia"/>
                <w:noProof/>
              </w:rPr>
              <w:t>РОЗДІЛ 3</w:t>
            </w:r>
            <w:r w:rsidRPr="00D02D7A">
              <w:rPr>
                <w:noProof/>
                <w:webHidden/>
              </w:rPr>
              <w:tab/>
            </w:r>
            <w:r w:rsidRPr="00D02D7A">
              <w:rPr>
                <w:noProof/>
                <w:webHidden/>
              </w:rPr>
              <w:fldChar w:fldCharType="begin"/>
            </w:r>
            <w:r w:rsidRPr="00D02D7A">
              <w:rPr>
                <w:noProof/>
                <w:webHidden/>
              </w:rPr>
              <w:instrText xml:space="preserve"> PAGEREF _Toc185227967 \h </w:instrText>
            </w:r>
            <w:r w:rsidRPr="00D02D7A">
              <w:rPr>
                <w:noProof/>
                <w:webHidden/>
              </w:rPr>
            </w:r>
            <w:r w:rsidRPr="00D02D7A">
              <w:rPr>
                <w:noProof/>
                <w:webHidden/>
              </w:rPr>
              <w:fldChar w:fldCharType="separate"/>
            </w:r>
            <w:r w:rsidR="007900B1">
              <w:rPr>
                <w:noProof/>
                <w:webHidden/>
              </w:rPr>
              <w:t>62</w:t>
            </w:r>
            <w:r w:rsidRPr="00D02D7A">
              <w:rPr>
                <w:noProof/>
                <w:webHidden/>
              </w:rPr>
              <w:fldChar w:fldCharType="end"/>
            </w:r>
          </w:hyperlink>
        </w:p>
        <w:p w14:paraId="3BC91DD7" w14:textId="2809B86E"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68" w:history="1">
            <w:r w:rsidRPr="00D02D7A">
              <w:rPr>
                <w:rStyle w:val="a4"/>
                <w:rFonts w:eastAsiaTheme="majorEastAsia"/>
                <w:noProof/>
              </w:rPr>
              <w:t>МЕТОДИ АДАПТАЦІІ ІНСТРУМЕНТІВ ДІДЖИТАЛ МАРКЕТИНГУ ДО УМОВ ВОЄННОГО СТАНУ</w:t>
            </w:r>
            <w:r w:rsidRPr="00D02D7A">
              <w:rPr>
                <w:noProof/>
                <w:webHidden/>
              </w:rPr>
              <w:tab/>
            </w:r>
            <w:r w:rsidRPr="00D02D7A">
              <w:rPr>
                <w:noProof/>
                <w:webHidden/>
              </w:rPr>
              <w:fldChar w:fldCharType="begin"/>
            </w:r>
            <w:r w:rsidRPr="00D02D7A">
              <w:rPr>
                <w:noProof/>
                <w:webHidden/>
              </w:rPr>
              <w:instrText xml:space="preserve"> PAGEREF _Toc185227968 \h </w:instrText>
            </w:r>
            <w:r w:rsidRPr="00D02D7A">
              <w:rPr>
                <w:noProof/>
                <w:webHidden/>
              </w:rPr>
            </w:r>
            <w:r w:rsidRPr="00D02D7A">
              <w:rPr>
                <w:noProof/>
                <w:webHidden/>
              </w:rPr>
              <w:fldChar w:fldCharType="separate"/>
            </w:r>
            <w:r w:rsidR="007900B1">
              <w:rPr>
                <w:noProof/>
                <w:webHidden/>
              </w:rPr>
              <w:t>62</w:t>
            </w:r>
            <w:r w:rsidRPr="00D02D7A">
              <w:rPr>
                <w:noProof/>
                <w:webHidden/>
              </w:rPr>
              <w:fldChar w:fldCharType="end"/>
            </w:r>
          </w:hyperlink>
        </w:p>
        <w:p w14:paraId="2D8A9FF7" w14:textId="5905C110" w:rsidR="00D02D7A" w:rsidRPr="00D02D7A" w:rsidRDefault="00D02D7A">
          <w:pPr>
            <w:pStyle w:val="21"/>
            <w:tabs>
              <w:tab w:val="right" w:leader="dot" w:pos="9344"/>
            </w:tabs>
            <w:rPr>
              <w:rFonts w:asciiTheme="minorHAnsi" w:eastAsiaTheme="minorEastAsia" w:hAnsiTheme="minorHAnsi" w:cstheme="minorBidi"/>
              <w:noProof/>
              <w:sz w:val="22"/>
              <w:szCs w:val="22"/>
              <w:lang w:eastAsia="uk-UA"/>
            </w:rPr>
          </w:pPr>
          <w:hyperlink w:anchor="_Toc185227969" w:history="1">
            <w:r w:rsidRPr="00D02D7A">
              <w:rPr>
                <w:rStyle w:val="a4"/>
                <w:rFonts w:eastAsiaTheme="majorEastAsia"/>
                <w:noProof/>
              </w:rPr>
              <w:t>3.1 Удосконалення та адаптація цифрових маркетингових стратегій до умов воєнного стану</w:t>
            </w:r>
            <w:r w:rsidRPr="00D02D7A">
              <w:rPr>
                <w:noProof/>
                <w:webHidden/>
              </w:rPr>
              <w:tab/>
            </w:r>
            <w:r w:rsidRPr="00D02D7A">
              <w:rPr>
                <w:noProof/>
                <w:webHidden/>
              </w:rPr>
              <w:fldChar w:fldCharType="begin"/>
            </w:r>
            <w:r w:rsidRPr="00D02D7A">
              <w:rPr>
                <w:noProof/>
                <w:webHidden/>
              </w:rPr>
              <w:instrText xml:space="preserve"> PAGEREF _Toc185227969 \h </w:instrText>
            </w:r>
            <w:r w:rsidRPr="00D02D7A">
              <w:rPr>
                <w:noProof/>
                <w:webHidden/>
              </w:rPr>
            </w:r>
            <w:r w:rsidRPr="00D02D7A">
              <w:rPr>
                <w:noProof/>
                <w:webHidden/>
              </w:rPr>
              <w:fldChar w:fldCharType="separate"/>
            </w:r>
            <w:r w:rsidR="007900B1">
              <w:rPr>
                <w:noProof/>
                <w:webHidden/>
              </w:rPr>
              <w:t>62</w:t>
            </w:r>
            <w:r w:rsidRPr="00D02D7A">
              <w:rPr>
                <w:noProof/>
                <w:webHidden/>
              </w:rPr>
              <w:fldChar w:fldCharType="end"/>
            </w:r>
          </w:hyperlink>
        </w:p>
        <w:p w14:paraId="3A279EEC" w14:textId="421BBC23" w:rsidR="00D02D7A" w:rsidRPr="00D02D7A" w:rsidRDefault="00D02D7A">
          <w:pPr>
            <w:pStyle w:val="21"/>
            <w:tabs>
              <w:tab w:val="right" w:leader="dot" w:pos="9344"/>
            </w:tabs>
            <w:rPr>
              <w:rFonts w:asciiTheme="minorHAnsi" w:eastAsiaTheme="minorEastAsia" w:hAnsiTheme="minorHAnsi" w:cstheme="minorBidi"/>
              <w:noProof/>
              <w:sz w:val="22"/>
              <w:szCs w:val="22"/>
              <w:lang w:eastAsia="uk-UA"/>
            </w:rPr>
          </w:pPr>
          <w:hyperlink w:anchor="_Toc185227970" w:history="1">
            <w:r w:rsidRPr="00D02D7A">
              <w:rPr>
                <w:rStyle w:val="a4"/>
                <w:rFonts w:eastAsiaTheme="majorEastAsia"/>
                <w:noProof/>
              </w:rPr>
              <w:t>3.2 Оцінка ефективності запропонованих методів вдосконалення за допомогою A/B тестування</w:t>
            </w:r>
            <w:r w:rsidRPr="00D02D7A">
              <w:rPr>
                <w:noProof/>
                <w:webHidden/>
              </w:rPr>
              <w:tab/>
            </w:r>
            <w:r w:rsidRPr="00D02D7A">
              <w:rPr>
                <w:noProof/>
                <w:webHidden/>
              </w:rPr>
              <w:fldChar w:fldCharType="begin"/>
            </w:r>
            <w:r w:rsidRPr="00D02D7A">
              <w:rPr>
                <w:noProof/>
                <w:webHidden/>
              </w:rPr>
              <w:instrText xml:space="preserve"> PAGEREF _Toc185227970 \h </w:instrText>
            </w:r>
            <w:r w:rsidRPr="00D02D7A">
              <w:rPr>
                <w:noProof/>
                <w:webHidden/>
              </w:rPr>
            </w:r>
            <w:r w:rsidRPr="00D02D7A">
              <w:rPr>
                <w:noProof/>
                <w:webHidden/>
              </w:rPr>
              <w:fldChar w:fldCharType="separate"/>
            </w:r>
            <w:r w:rsidR="007900B1">
              <w:rPr>
                <w:noProof/>
                <w:webHidden/>
              </w:rPr>
              <w:t>71</w:t>
            </w:r>
            <w:r w:rsidRPr="00D02D7A">
              <w:rPr>
                <w:noProof/>
                <w:webHidden/>
              </w:rPr>
              <w:fldChar w:fldCharType="end"/>
            </w:r>
          </w:hyperlink>
        </w:p>
        <w:p w14:paraId="1D08958F" w14:textId="47B0D2EF" w:rsidR="00D02D7A" w:rsidRPr="00D02D7A" w:rsidRDefault="00D02D7A">
          <w:pPr>
            <w:pStyle w:val="21"/>
            <w:tabs>
              <w:tab w:val="right" w:leader="dot" w:pos="9344"/>
            </w:tabs>
            <w:rPr>
              <w:rFonts w:asciiTheme="minorHAnsi" w:eastAsiaTheme="minorEastAsia" w:hAnsiTheme="minorHAnsi" w:cstheme="minorBidi"/>
              <w:noProof/>
              <w:sz w:val="22"/>
              <w:szCs w:val="22"/>
              <w:lang w:eastAsia="uk-UA"/>
            </w:rPr>
          </w:pPr>
          <w:hyperlink w:anchor="_Toc185227971" w:history="1">
            <w:r w:rsidRPr="00D02D7A">
              <w:rPr>
                <w:rStyle w:val="a4"/>
                <w:rFonts w:eastAsiaTheme="majorEastAsia"/>
                <w:noProof/>
              </w:rPr>
              <w:t>3.3 Аналіз ефективності заходів з адаптації цифрових маркетингових інструментів</w:t>
            </w:r>
            <w:r w:rsidRPr="00D02D7A">
              <w:rPr>
                <w:noProof/>
                <w:webHidden/>
              </w:rPr>
              <w:tab/>
            </w:r>
            <w:r w:rsidRPr="00D02D7A">
              <w:rPr>
                <w:noProof/>
                <w:webHidden/>
              </w:rPr>
              <w:fldChar w:fldCharType="begin"/>
            </w:r>
            <w:r w:rsidRPr="00D02D7A">
              <w:rPr>
                <w:noProof/>
                <w:webHidden/>
              </w:rPr>
              <w:instrText xml:space="preserve"> PAGEREF _Toc185227971 \h </w:instrText>
            </w:r>
            <w:r w:rsidRPr="00D02D7A">
              <w:rPr>
                <w:noProof/>
                <w:webHidden/>
              </w:rPr>
            </w:r>
            <w:r w:rsidRPr="00D02D7A">
              <w:rPr>
                <w:noProof/>
                <w:webHidden/>
              </w:rPr>
              <w:fldChar w:fldCharType="separate"/>
            </w:r>
            <w:r w:rsidR="007900B1">
              <w:rPr>
                <w:noProof/>
                <w:webHidden/>
              </w:rPr>
              <w:t>80</w:t>
            </w:r>
            <w:r w:rsidRPr="00D02D7A">
              <w:rPr>
                <w:noProof/>
                <w:webHidden/>
              </w:rPr>
              <w:fldChar w:fldCharType="end"/>
            </w:r>
          </w:hyperlink>
        </w:p>
        <w:p w14:paraId="6D5E4FE9" w14:textId="660CD233"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72" w:history="1">
            <w:r w:rsidRPr="00D02D7A">
              <w:rPr>
                <w:rStyle w:val="a4"/>
                <w:rFonts w:eastAsiaTheme="majorEastAsia"/>
                <w:noProof/>
              </w:rPr>
              <w:t>ВИСНОВКИ ДО РОЗДІЛУ 3</w:t>
            </w:r>
            <w:r w:rsidRPr="00D02D7A">
              <w:rPr>
                <w:noProof/>
                <w:webHidden/>
              </w:rPr>
              <w:tab/>
            </w:r>
            <w:r w:rsidRPr="00D02D7A">
              <w:rPr>
                <w:noProof/>
                <w:webHidden/>
              </w:rPr>
              <w:fldChar w:fldCharType="begin"/>
            </w:r>
            <w:r w:rsidRPr="00D02D7A">
              <w:rPr>
                <w:noProof/>
                <w:webHidden/>
              </w:rPr>
              <w:instrText xml:space="preserve"> PAGEREF _Toc185227972 \h </w:instrText>
            </w:r>
            <w:r w:rsidRPr="00D02D7A">
              <w:rPr>
                <w:noProof/>
                <w:webHidden/>
              </w:rPr>
            </w:r>
            <w:r w:rsidRPr="00D02D7A">
              <w:rPr>
                <w:noProof/>
                <w:webHidden/>
              </w:rPr>
              <w:fldChar w:fldCharType="separate"/>
            </w:r>
            <w:r w:rsidR="007900B1">
              <w:rPr>
                <w:noProof/>
                <w:webHidden/>
              </w:rPr>
              <w:t>86</w:t>
            </w:r>
            <w:r w:rsidRPr="00D02D7A">
              <w:rPr>
                <w:noProof/>
                <w:webHidden/>
              </w:rPr>
              <w:fldChar w:fldCharType="end"/>
            </w:r>
          </w:hyperlink>
        </w:p>
        <w:p w14:paraId="562C89FD" w14:textId="277EB0DC"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73" w:history="1">
            <w:r w:rsidRPr="00D02D7A">
              <w:rPr>
                <w:rStyle w:val="a4"/>
                <w:rFonts w:eastAsiaTheme="majorEastAsia"/>
                <w:noProof/>
              </w:rPr>
              <w:t>ВИСНОВКИ</w:t>
            </w:r>
            <w:r w:rsidRPr="00D02D7A">
              <w:rPr>
                <w:noProof/>
                <w:webHidden/>
              </w:rPr>
              <w:tab/>
            </w:r>
            <w:r w:rsidRPr="00D02D7A">
              <w:rPr>
                <w:noProof/>
                <w:webHidden/>
              </w:rPr>
              <w:fldChar w:fldCharType="begin"/>
            </w:r>
            <w:r w:rsidRPr="00D02D7A">
              <w:rPr>
                <w:noProof/>
                <w:webHidden/>
              </w:rPr>
              <w:instrText xml:space="preserve"> PAGEREF _Toc185227973 \h </w:instrText>
            </w:r>
            <w:r w:rsidRPr="00D02D7A">
              <w:rPr>
                <w:noProof/>
                <w:webHidden/>
              </w:rPr>
            </w:r>
            <w:r w:rsidRPr="00D02D7A">
              <w:rPr>
                <w:noProof/>
                <w:webHidden/>
              </w:rPr>
              <w:fldChar w:fldCharType="separate"/>
            </w:r>
            <w:r w:rsidR="007900B1">
              <w:rPr>
                <w:noProof/>
                <w:webHidden/>
              </w:rPr>
              <w:t>87</w:t>
            </w:r>
            <w:r w:rsidRPr="00D02D7A">
              <w:rPr>
                <w:noProof/>
                <w:webHidden/>
              </w:rPr>
              <w:fldChar w:fldCharType="end"/>
            </w:r>
          </w:hyperlink>
        </w:p>
        <w:p w14:paraId="05B6A1EE" w14:textId="530315C7" w:rsidR="00D02D7A" w:rsidRPr="00D02D7A" w:rsidRDefault="00D02D7A">
          <w:pPr>
            <w:pStyle w:val="14"/>
            <w:tabs>
              <w:tab w:val="right" w:leader="dot" w:pos="9344"/>
            </w:tabs>
            <w:rPr>
              <w:rFonts w:asciiTheme="minorHAnsi" w:eastAsiaTheme="minorEastAsia" w:hAnsiTheme="minorHAnsi" w:cstheme="minorBidi"/>
              <w:noProof/>
              <w:sz w:val="22"/>
              <w:szCs w:val="22"/>
              <w:lang w:eastAsia="uk-UA"/>
            </w:rPr>
          </w:pPr>
          <w:hyperlink w:anchor="_Toc185227974" w:history="1">
            <w:r w:rsidRPr="00D02D7A">
              <w:rPr>
                <w:rStyle w:val="a4"/>
                <w:rFonts w:eastAsiaTheme="majorEastAsia"/>
                <w:noProof/>
              </w:rPr>
              <w:t>СПИСОК ВИКОРИСТАНИХ ДЖЕРЕЛ</w:t>
            </w:r>
            <w:r w:rsidRPr="00D02D7A">
              <w:rPr>
                <w:noProof/>
                <w:webHidden/>
              </w:rPr>
              <w:tab/>
            </w:r>
            <w:r w:rsidRPr="00D02D7A">
              <w:rPr>
                <w:noProof/>
                <w:webHidden/>
              </w:rPr>
              <w:fldChar w:fldCharType="begin"/>
            </w:r>
            <w:r w:rsidRPr="00D02D7A">
              <w:rPr>
                <w:noProof/>
                <w:webHidden/>
              </w:rPr>
              <w:instrText xml:space="preserve"> PAGEREF _Toc185227974 \h </w:instrText>
            </w:r>
            <w:r w:rsidRPr="00D02D7A">
              <w:rPr>
                <w:noProof/>
                <w:webHidden/>
              </w:rPr>
            </w:r>
            <w:r w:rsidRPr="00D02D7A">
              <w:rPr>
                <w:noProof/>
                <w:webHidden/>
              </w:rPr>
              <w:fldChar w:fldCharType="separate"/>
            </w:r>
            <w:r w:rsidR="007900B1">
              <w:rPr>
                <w:noProof/>
                <w:webHidden/>
              </w:rPr>
              <w:t>88</w:t>
            </w:r>
            <w:r w:rsidRPr="00D02D7A">
              <w:rPr>
                <w:noProof/>
                <w:webHidden/>
              </w:rPr>
              <w:fldChar w:fldCharType="end"/>
            </w:r>
          </w:hyperlink>
        </w:p>
        <w:p w14:paraId="71D474CD" w14:textId="4A6ED3F8" w:rsidR="00873904" w:rsidRDefault="00873904" w:rsidP="00451010">
          <w:pPr>
            <w:spacing w:line="360" w:lineRule="auto"/>
          </w:pPr>
          <w:r w:rsidRPr="00D02D7A">
            <w:rPr>
              <w:noProof/>
            </w:rPr>
            <w:fldChar w:fldCharType="end"/>
          </w:r>
        </w:p>
      </w:sdtContent>
    </w:sdt>
    <w:p w14:paraId="59BA8161" w14:textId="77777777" w:rsidR="00D02D7A" w:rsidRDefault="00D02D7A">
      <w:pPr>
        <w:rPr>
          <w:rFonts w:eastAsiaTheme="majorEastAsia" w:cstheme="majorBidi"/>
          <w:b/>
          <w:szCs w:val="40"/>
        </w:rPr>
      </w:pPr>
      <w:bookmarkStart w:id="157" w:name="_Toc185227956"/>
      <w:r>
        <w:br w:type="page"/>
      </w:r>
    </w:p>
    <w:p w14:paraId="4687F50D" w14:textId="0E25C31A" w:rsidR="00BA0391" w:rsidRDefault="00BA0391" w:rsidP="00BA0391">
      <w:pPr>
        <w:pStyle w:val="1"/>
        <w:jc w:val="center"/>
      </w:pPr>
      <w:r w:rsidRPr="00BA0391">
        <w:t>ВСТУП</w:t>
      </w:r>
      <w:bookmarkEnd w:id="157"/>
    </w:p>
    <w:p w14:paraId="2F54BAFF" w14:textId="77777777" w:rsidR="00CF02B2" w:rsidRPr="00CF02B2" w:rsidRDefault="00CF02B2" w:rsidP="00CF02B2"/>
    <w:p w14:paraId="6D619E93" w14:textId="49A520E4" w:rsidR="00C11978" w:rsidRPr="00C11978" w:rsidRDefault="00C11978" w:rsidP="00C11978">
      <w:pPr>
        <w:spacing w:line="360" w:lineRule="auto"/>
        <w:ind w:firstLine="708"/>
        <w:jc w:val="both"/>
      </w:pPr>
      <w:r w:rsidRPr="00C11978">
        <w:t>Цифровий маркетинг сьогодні є ключовим інструментом для просування продукції та послуг, особливо в умовах швидкозмінного середовища та глобалізації. Розвиток цифрових технологій дозволяє бізнесу ефективно комунікувати зі споживачами, персоналізувати взаємодію та оцінювати ефективність своїх стратегій у реальному часі. Водночас, події останніх років, зокрема пандемія COVID-19 та воєнний стан в Україні, значно вплинули на поведінку споживачів і бізнесу, підкреслюючи необхідність адаптації маркетингових підходів до нових реалій.</w:t>
      </w:r>
    </w:p>
    <w:p w14:paraId="550D5E51" w14:textId="77777777" w:rsidR="00C11978" w:rsidRPr="00C11978" w:rsidRDefault="00C11978" w:rsidP="00C11978">
      <w:pPr>
        <w:spacing w:line="360" w:lineRule="auto"/>
        <w:ind w:firstLine="708"/>
        <w:jc w:val="both"/>
        <w:rPr>
          <w:szCs w:val="28"/>
          <w:lang w:eastAsia="uk-UA"/>
        </w:rPr>
      </w:pPr>
      <w:r w:rsidRPr="00C11978">
        <w:rPr>
          <w:szCs w:val="28"/>
          <w:lang w:eastAsia="uk-UA"/>
        </w:rPr>
        <w:t>Актуальність теми зумовлена потребою підприємств у швидкій адаптації своїх маркетингових стратегій до умов невизначеності та кризових ситуацій. Зокрема, важливим є використання інструментів цифрового маркетингу, таких як пошукова оптимізація, маркетинг у соціальних мережах, платна реклама та автоматизація процесів, які дозволяють бізнесу залишатися конкурентоспроможним. Особливу увагу привертає аналіз ефективності цих інструментів в умовах зміненої споживчої поведінки та обмежених ресурсів, характерних для воєнного часу.</w:t>
      </w:r>
    </w:p>
    <w:p w14:paraId="7CE83F6F" w14:textId="6BEA3FF5" w:rsidR="00C11978" w:rsidRPr="00C11978" w:rsidRDefault="00C11978" w:rsidP="00C11978">
      <w:pPr>
        <w:spacing w:line="360" w:lineRule="auto"/>
        <w:ind w:firstLine="708"/>
        <w:jc w:val="both"/>
        <w:rPr>
          <w:szCs w:val="28"/>
          <w:lang w:eastAsia="uk-UA"/>
        </w:rPr>
      </w:pPr>
      <w:r w:rsidRPr="00C11978">
        <w:rPr>
          <w:szCs w:val="28"/>
          <w:lang w:eastAsia="uk-UA"/>
        </w:rPr>
        <w:t>Метою даної роботи є аналіз сучасних інструментів цифрового маркетингу та розробка рекомендацій щодо їх адаптації до умов воєнного стану. У роботі розглядаються теоретичні аспекти цифрового маркетингу, аналізується ефективність його інструментів на прикладі компанії MikroTik, а також пропонуються практичні підходи до вдосконалення маркетингових стратегій підприємств. Реалізація цих рекомендацій дозволить підвищити конкурентоспроможність компаній та забезпечити їхню стійкість у складних економічних умовах.</w:t>
      </w:r>
    </w:p>
    <w:p w14:paraId="1432621A" w14:textId="063EBD26" w:rsidR="00C11978" w:rsidRPr="00C11978" w:rsidRDefault="00C11978" w:rsidP="00C11978">
      <w:pPr>
        <w:rPr>
          <w:sz w:val="24"/>
          <w:lang w:eastAsia="uk-UA"/>
        </w:rPr>
      </w:pPr>
      <w:r>
        <w:rPr>
          <w:sz w:val="24"/>
          <w:lang w:eastAsia="uk-UA"/>
        </w:rPr>
        <w:br w:type="page"/>
      </w:r>
    </w:p>
    <w:p w14:paraId="5ABF7000" w14:textId="74D688BF" w:rsidR="00BA0391" w:rsidRDefault="00BA0391">
      <w:pPr>
        <w:rPr>
          <w:rFonts w:eastAsiaTheme="majorEastAsia" w:cstheme="majorBidi"/>
          <w:b/>
          <w:szCs w:val="40"/>
        </w:rPr>
      </w:pPr>
    </w:p>
    <w:p w14:paraId="479D4C23" w14:textId="73516069" w:rsidR="000D7863" w:rsidRPr="000D7863" w:rsidRDefault="00BA0391" w:rsidP="00555758">
      <w:pPr>
        <w:pStyle w:val="1"/>
        <w:spacing w:before="0" w:line="360" w:lineRule="auto"/>
        <w:jc w:val="center"/>
        <w:rPr>
          <w:rFonts w:cs="Times New Roman"/>
          <w:szCs w:val="28"/>
        </w:rPr>
      </w:pPr>
      <w:bookmarkStart w:id="158" w:name="_Toc185227957"/>
      <w:r w:rsidRPr="000D7863">
        <w:rPr>
          <w:rFonts w:cs="Times New Roman"/>
          <w:szCs w:val="28"/>
        </w:rPr>
        <w:t>РОЗДІЛ 1</w:t>
      </w:r>
      <w:bookmarkEnd w:id="158"/>
    </w:p>
    <w:p w14:paraId="7DE02A0F" w14:textId="109F3ABE" w:rsidR="00EB23BE" w:rsidRPr="000D7863" w:rsidRDefault="00DE4D7D" w:rsidP="00555758">
      <w:pPr>
        <w:pStyle w:val="1"/>
        <w:spacing w:before="0" w:line="360" w:lineRule="auto"/>
        <w:ind w:firstLine="709"/>
        <w:jc w:val="center"/>
        <w:rPr>
          <w:rFonts w:cs="Times New Roman"/>
          <w:szCs w:val="28"/>
        </w:rPr>
      </w:pPr>
      <w:bookmarkStart w:id="159" w:name="_Toc185227958"/>
      <w:r w:rsidRPr="000D7863">
        <w:rPr>
          <w:rFonts w:cs="Times New Roman"/>
          <w:szCs w:val="28"/>
        </w:rPr>
        <w:t>ТЕОРЕТИЧНІ ЗАСАДИ ІНСТРУМЕНТІВ ДІДЖИТАЛ МАРКЕТИНГУ</w:t>
      </w:r>
      <w:bookmarkEnd w:id="159"/>
    </w:p>
    <w:p w14:paraId="13E67593" w14:textId="77777777" w:rsidR="001251E3" w:rsidRPr="000D7863" w:rsidRDefault="001251E3" w:rsidP="000D7863">
      <w:pPr>
        <w:spacing w:line="360" w:lineRule="auto"/>
        <w:ind w:firstLine="709"/>
        <w:jc w:val="both"/>
        <w:rPr>
          <w:szCs w:val="28"/>
        </w:rPr>
      </w:pPr>
    </w:p>
    <w:p w14:paraId="12B170A9" w14:textId="07B8685A" w:rsidR="00BF336F" w:rsidRPr="00555758" w:rsidRDefault="00DE4D7D" w:rsidP="000D7863">
      <w:pPr>
        <w:pStyle w:val="2"/>
        <w:numPr>
          <w:ilvl w:val="1"/>
          <w:numId w:val="4"/>
        </w:numPr>
        <w:spacing w:before="0" w:after="0" w:line="360" w:lineRule="auto"/>
        <w:ind w:left="0" w:firstLine="709"/>
        <w:jc w:val="both"/>
        <w:rPr>
          <w:rFonts w:cs="Times New Roman"/>
          <w:b/>
          <w:bCs/>
          <w:szCs w:val="28"/>
        </w:rPr>
      </w:pPr>
      <w:bookmarkStart w:id="160" w:name="_Toc185227959"/>
      <w:bookmarkEnd w:id="0"/>
      <w:r w:rsidRPr="00555758">
        <w:rPr>
          <w:rFonts w:cs="Times New Roman"/>
          <w:b/>
          <w:bCs/>
          <w:szCs w:val="28"/>
        </w:rPr>
        <w:t>Сутність та види цифрового маркетингу, його місце в загальній маркетинговій стратегії підприємства</w:t>
      </w:r>
      <w:bookmarkEnd w:id="160"/>
    </w:p>
    <w:p w14:paraId="663100EC" w14:textId="77777777" w:rsidR="00555758" w:rsidRDefault="00555758" w:rsidP="000D7863">
      <w:pPr>
        <w:spacing w:line="360" w:lineRule="auto"/>
        <w:ind w:firstLine="709"/>
        <w:jc w:val="both"/>
        <w:rPr>
          <w:szCs w:val="28"/>
        </w:rPr>
      </w:pPr>
    </w:p>
    <w:p w14:paraId="43ADB56B" w14:textId="11EA57A5" w:rsidR="001E0646" w:rsidRPr="000D7863" w:rsidRDefault="001E0646" w:rsidP="000D7863">
      <w:pPr>
        <w:spacing w:line="360" w:lineRule="auto"/>
        <w:ind w:firstLine="709"/>
        <w:jc w:val="both"/>
        <w:rPr>
          <w:szCs w:val="28"/>
        </w:rPr>
      </w:pPr>
      <w:r w:rsidRPr="000D7863">
        <w:rPr>
          <w:szCs w:val="28"/>
        </w:rPr>
        <w:t>Цифровий маркетинг — це сукупність стратегій та тактик, спрямованих на просування продуктів або послуг із використанням цифрових каналів зв'язку, таких як інтернет, соціальні мережі, електронна пошта, мобільні додатки та інші сучасні технології. Він передбачає адресне поширення маркетингових комунікацій цільовій аудиторії за допомогою інформаційно-комунікаційних технологій, а також реалізацію маркетингової діяльності як у віртуальному, так і в реальному середовищах. Цифровий маркетинг охоплює широкий спектр інструментів, що дають змогу підприємствам ефективно комунікувати з цільовою аудиторією, здійснювати персоналізовану взаємодію, а також вимірювати ефективність маркетингових заходів у реальному часі.</w:t>
      </w:r>
    </w:p>
    <w:p w14:paraId="7A15928C" w14:textId="5BC4F37E" w:rsidR="001E0646" w:rsidRPr="000D7863" w:rsidRDefault="001E0646" w:rsidP="000D7863">
      <w:pPr>
        <w:spacing w:line="360" w:lineRule="auto"/>
        <w:ind w:firstLine="709"/>
        <w:jc w:val="both"/>
        <w:rPr>
          <w:szCs w:val="28"/>
        </w:rPr>
      </w:pPr>
      <w:r w:rsidRPr="000D7863">
        <w:rPr>
          <w:szCs w:val="28"/>
        </w:rPr>
        <w:t>Цифровий маркетинг базується на низці ключових концепцій, які були вперше представлені в одному з перших комплексних досліджень відмінностей між новими медіа та традиційними рекламними каналами. Цим дослідженням стала робота М. Макдональда і Х. Вілсона, які в 1999 році сформулювали модель «6I» електронного маркетингу</w:t>
      </w:r>
      <w:r w:rsidRPr="000D7863">
        <w:rPr>
          <w:szCs w:val="28"/>
          <w:lang w:val="ru-RU"/>
        </w:rPr>
        <w:t xml:space="preserve"> [5]</w:t>
      </w:r>
      <w:r w:rsidRPr="000D7863">
        <w:rPr>
          <w:szCs w:val="28"/>
        </w:rPr>
        <w:t>.</w:t>
      </w:r>
    </w:p>
    <w:p w14:paraId="28A40C68" w14:textId="77777777" w:rsidR="001E0646" w:rsidRPr="000D7863" w:rsidRDefault="001E0646" w:rsidP="000D7863">
      <w:pPr>
        <w:spacing w:line="360" w:lineRule="auto"/>
        <w:ind w:firstLine="709"/>
        <w:jc w:val="both"/>
        <w:rPr>
          <w:szCs w:val="28"/>
        </w:rPr>
      </w:pPr>
      <w:r w:rsidRPr="000D7863">
        <w:rPr>
          <w:szCs w:val="28"/>
        </w:rPr>
        <w:t>До моделі «6I» входять такі елементи:</w:t>
      </w:r>
    </w:p>
    <w:p w14:paraId="387CBBE3" w14:textId="77777777" w:rsidR="001E0646" w:rsidRPr="000D7863" w:rsidRDefault="001E0646" w:rsidP="000D7863">
      <w:pPr>
        <w:pStyle w:val="ac"/>
        <w:numPr>
          <w:ilvl w:val="0"/>
          <w:numId w:val="9"/>
        </w:numPr>
        <w:spacing w:line="360" w:lineRule="auto"/>
        <w:ind w:left="0" w:firstLine="709"/>
        <w:contextualSpacing w:val="0"/>
        <w:jc w:val="both"/>
        <w:rPr>
          <w:szCs w:val="28"/>
        </w:rPr>
      </w:pPr>
      <w:r w:rsidRPr="000D7863">
        <w:rPr>
          <w:szCs w:val="28"/>
        </w:rPr>
        <w:t>Interactivity (інтерактивність);</w:t>
      </w:r>
    </w:p>
    <w:p w14:paraId="2440BF98" w14:textId="77777777" w:rsidR="001E0646" w:rsidRPr="000D7863" w:rsidRDefault="001E0646" w:rsidP="000D7863">
      <w:pPr>
        <w:pStyle w:val="ac"/>
        <w:numPr>
          <w:ilvl w:val="0"/>
          <w:numId w:val="9"/>
        </w:numPr>
        <w:spacing w:line="360" w:lineRule="auto"/>
        <w:ind w:left="0" w:firstLine="709"/>
        <w:contextualSpacing w:val="0"/>
        <w:jc w:val="both"/>
        <w:rPr>
          <w:szCs w:val="28"/>
        </w:rPr>
      </w:pPr>
      <w:r w:rsidRPr="000D7863">
        <w:rPr>
          <w:szCs w:val="28"/>
        </w:rPr>
        <w:t>Intelligence (вимірність);</w:t>
      </w:r>
    </w:p>
    <w:p w14:paraId="6302F2AC" w14:textId="77777777" w:rsidR="001E0646" w:rsidRPr="000D7863" w:rsidRDefault="001E0646" w:rsidP="000D7863">
      <w:pPr>
        <w:pStyle w:val="ac"/>
        <w:numPr>
          <w:ilvl w:val="0"/>
          <w:numId w:val="9"/>
        </w:numPr>
        <w:spacing w:line="360" w:lineRule="auto"/>
        <w:ind w:left="0" w:firstLine="709"/>
        <w:contextualSpacing w:val="0"/>
        <w:jc w:val="both"/>
        <w:rPr>
          <w:szCs w:val="28"/>
        </w:rPr>
      </w:pPr>
      <w:r w:rsidRPr="000D7863">
        <w:rPr>
          <w:szCs w:val="28"/>
        </w:rPr>
        <w:t>Individualisation (індивідуалізація);</w:t>
      </w:r>
    </w:p>
    <w:p w14:paraId="0324A321" w14:textId="77777777" w:rsidR="001E0646" w:rsidRPr="000D7863" w:rsidRDefault="001E0646" w:rsidP="000D7863">
      <w:pPr>
        <w:pStyle w:val="ac"/>
        <w:numPr>
          <w:ilvl w:val="0"/>
          <w:numId w:val="9"/>
        </w:numPr>
        <w:spacing w:line="360" w:lineRule="auto"/>
        <w:ind w:left="0" w:firstLine="709"/>
        <w:contextualSpacing w:val="0"/>
        <w:jc w:val="both"/>
        <w:rPr>
          <w:szCs w:val="28"/>
        </w:rPr>
      </w:pPr>
      <w:r w:rsidRPr="000D7863">
        <w:rPr>
          <w:szCs w:val="28"/>
        </w:rPr>
        <w:t>Integration (інтеграція);</w:t>
      </w:r>
    </w:p>
    <w:p w14:paraId="2F92D905" w14:textId="77777777" w:rsidR="001E0646" w:rsidRPr="000D7863" w:rsidRDefault="001E0646" w:rsidP="000D7863">
      <w:pPr>
        <w:pStyle w:val="ac"/>
        <w:numPr>
          <w:ilvl w:val="0"/>
          <w:numId w:val="9"/>
        </w:numPr>
        <w:spacing w:line="360" w:lineRule="auto"/>
        <w:ind w:left="0" w:firstLine="709"/>
        <w:contextualSpacing w:val="0"/>
        <w:jc w:val="both"/>
        <w:rPr>
          <w:szCs w:val="28"/>
        </w:rPr>
      </w:pPr>
      <w:r w:rsidRPr="000D7863">
        <w:rPr>
          <w:szCs w:val="28"/>
        </w:rPr>
        <w:t>Industry restructuring (зміни у виробничих процесах);</w:t>
      </w:r>
    </w:p>
    <w:p w14:paraId="2F9C58DB" w14:textId="77777777" w:rsidR="001E0646" w:rsidRPr="000D7863" w:rsidRDefault="001E0646" w:rsidP="000D7863">
      <w:pPr>
        <w:pStyle w:val="ac"/>
        <w:numPr>
          <w:ilvl w:val="0"/>
          <w:numId w:val="9"/>
        </w:numPr>
        <w:spacing w:line="360" w:lineRule="auto"/>
        <w:ind w:left="0" w:firstLine="709"/>
        <w:contextualSpacing w:val="0"/>
        <w:jc w:val="both"/>
        <w:rPr>
          <w:szCs w:val="28"/>
        </w:rPr>
      </w:pPr>
      <w:r w:rsidRPr="000D7863">
        <w:rPr>
          <w:szCs w:val="28"/>
        </w:rPr>
        <w:t>Independence of location (незалежність від місця розташування)</w:t>
      </w:r>
    </w:p>
    <w:p w14:paraId="1C099158" w14:textId="77777777" w:rsidR="001E0646" w:rsidRPr="000D7863" w:rsidRDefault="001E0646" w:rsidP="000D7863">
      <w:pPr>
        <w:spacing w:line="360" w:lineRule="auto"/>
        <w:ind w:firstLine="709"/>
        <w:jc w:val="both"/>
        <w:rPr>
          <w:szCs w:val="28"/>
        </w:rPr>
      </w:pPr>
      <w:r w:rsidRPr="000D7863">
        <w:rPr>
          <w:szCs w:val="28"/>
        </w:rPr>
        <w:t>Розглянемо ці елементи більш детально:</w:t>
      </w:r>
    </w:p>
    <w:p w14:paraId="361990E5" w14:textId="77777777" w:rsidR="001E0646" w:rsidRPr="000D7863" w:rsidRDefault="001E0646" w:rsidP="000D7863">
      <w:pPr>
        <w:spacing w:line="360" w:lineRule="auto"/>
        <w:ind w:firstLine="709"/>
        <w:jc w:val="both"/>
        <w:rPr>
          <w:szCs w:val="28"/>
        </w:rPr>
      </w:pPr>
      <w:r w:rsidRPr="00555758">
        <w:rPr>
          <w:rStyle w:val="af5"/>
          <w:b w:val="0"/>
          <w:bCs w:val="0"/>
          <w:szCs w:val="28"/>
        </w:rPr>
        <w:t>Interactivity (інтерактивність)</w:t>
      </w:r>
      <w:r w:rsidRPr="00555758">
        <w:rPr>
          <w:b/>
          <w:bCs/>
          <w:szCs w:val="28"/>
        </w:rPr>
        <w:t>:</w:t>
      </w:r>
      <w:r w:rsidRPr="000D7863">
        <w:rPr>
          <w:szCs w:val="28"/>
        </w:rPr>
        <w:t xml:space="preserve"> Інтерактивність є однією з ключових особливостей цифрового маркетингу, оскільки клієнт сам ініціює контакт із брендом. Завдяки цифровим інструментам, таким як соціальні мережі, блоги та веб-форуми, споживачі можуть активно шукати інформацію про бренди і товари, а також взаємодіяти з компанією на власний розсуд. Використання цифрових каналыв вимагає високого залучення людини, адже клієнт самостійно приймає рішення про взаємодію, ставить питання, залишає відгуки, ділиться думками та отримує відповіді в реальному часі. Це створює емоційний зв'язок між брендом та споживачами і сприяє підвищенню їхньої лояльності.</w:t>
      </w:r>
    </w:p>
    <w:p w14:paraId="0DD87650" w14:textId="77777777" w:rsidR="001E0646" w:rsidRPr="000D7863" w:rsidRDefault="001E0646" w:rsidP="000D7863">
      <w:pPr>
        <w:spacing w:line="360" w:lineRule="auto"/>
        <w:ind w:firstLine="709"/>
        <w:jc w:val="both"/>
        <w:rPr>
          <w:szCs w:val="28"/>
        </w:rPr>
      </w:pPr>
      <w:r w:rsidRPr="00555758">
        <w:rPr>
          <w:rStyle w:val="af5"/>
          <w:b w:val="0"/>
          <w:bCs w:val="0"/>
          <w:szCs w:val="28"/>
        </w:rPr>
        <w:t>Intelligence (вимірність)</w:t>
      </w:r>
      <w:r w:rsidRPr="00555758">
        <w:rPr>
          <w:b/>
          <w:bCs/>
          <w:szCs w:val="28"/>
        </w:rPr>
        <w:t>:</w:t>
      </w:r>
      <w:r w:rsidRPr="000D7863">
        <w:rPr>
          <w:szCs w:val="28"/>
        </w:rPr>
        <w:t xml:space="preserve"> Вимірність є надзвичайно важливою перевагою цифрового маркетингу, яка дозволяє підприємствам оцінювати ефективність своїх маркетингових заходів. Цифрові канали, такі як веб-сайти, соціальні мережі та рекламні платформи, забезпечують детальні дані про поведінку користувачів, кількість кліків, показів, конверсій тощо. Це дозволяє маркетологам аналізувати результати своїх кампаній у реальному часі та вносити корективи для досягнення кращих результатів. </w:t>
      </w:r>
    </w:p>
    <w:p w14:paraId="443F9BBA" w14:textId="77777777" w:rsidR="001E0646" w:rsidRPr="000D7863" w:rsidRDefault="001E0646" w:rsidP="000D7863">
      <w:pPr>
        <w:spacing w:line="360" w:lineRule="auto"/>
        <w:ind w:firstLine="709"/>
        <w:jc w:val="both"/>
        <w:rPr>
          <w:szCs w:val="28"/>
        </w:rPr>
      </w:pPr>
      <w:r w:rsidRPr="00555758">
        <w:rPr>
          <w:rStyle w:val="af5"/>
          <w:b w:val="0"/>
          <w:bCs w:val="0"/>
          <w:szCs w:val="28"/>
        </w:rPr>
        <w:t>Individualisation (індивідуалізація)</w:t>
      </w:r>
      <w:r w:rsidRPr="00555758">
        <w:rPr>
          <w:b/>
          <w:bCs/>
          <w:szCs w:val="28"/>
        </w:rPr>
        <w:t>:</w:t>
      </w:r>
      <w:r w:rsidRPr="000D7863">
        <w:rPr>
          <w:szCs w:val="28"/>
        </w:rPr>
        <w:t xml:space="preserve"> Цифровий маркетинг дозволяє здійснювати персоналізовану комунікацію, адаптовану під кожну окрему особистість або сегменти споживачів, при відносно низьких витратах. З появою соціальних мереж, в яких користувачі добровільно надають значну частину інформації про себе, розширилися можливості для проведення вузько спрямованих рекламних кампаній. Соціальні мережі та інші цифрові платформи надають багато параметрів для таргетингу: стать, вік, дата народження, місце проживання, сімейний стан, інтереси, місце розташування відвідувача сайту тощо. Використовуючи цю інформацію, можна сегментувати аудиторію за різними показниками, такими як вік, стать, інтереси, місце проживання, та навіть попередня поведінка на сайті. Це дозволяє створювати для кожного сегменту унікальні, персоналізовані пропозиції, які максимально відповідають потребам і бажанням конкретних груп споживачів. Це дозволяє підвищити рівень задоволеності клієнтів та краще реагувати на змінні запити та забезпечувати індивідуальний підхід до кожного сегмента.</w:t>
      </w:r>
    </w:p>
    <w:p w14:paraId="5745FF0B" w14:textId="77777777" w:rsidR="001E0646" w:rsidRPr="000D7863" w:rsidRDefault="001E0646" w:rsidP="000D7863">
      <w:pPr>
        <w:spacing w:line="360" w:lineRule="auto"/>
        <w:ind w:firstLine="709"/>
        <w:jc w:val="both"/>
        <w:rPr>
          <w:szCs w:val="28"/>
        </w:rPr>
      </w:pPr>
      <w:r w:rsidRPr="00555758">
        <w:rPr>
          <w:rStyle w:val="af5"/>
          <w:b w:val="0"/>
          <w:bCs w:val="0"/>
          <w:szCs w:val="28"/>
        </w:rPr>
        <w:t>Integration (інтеграція)</w:t>
      </w:r>
      <w:r w:rsidRPr="00555758">
        <w:rPr>
          <w:b/>
          <w:bCs/>
          <w:szCs w:val="28"/>
        </w:rPr>
        <w:t>:</w:t>
      </w:r>
      <w:r w:rsidRPr="000D7863">
        <w:rPr>
          <w:szCs w:val="28"/>
        </w:rPr>
        <w:t xml:space="preserve"> Інтеграція означає поєднання різних маркетингових інструментів та каналів для досягнення єдиного результату. У цифровому маркетингу інтеграція дозволяє використовувати одночасно кілька каналів, таких як електронна пошта, соціальні мережі, контент-маркетинг тощо, для створення узгодженої стратегії. Це забезпечує цілісність маркетингових повідомлень та підвищує їхню ефективність, оскільки різні канали підсилюють один одного, створюючи синергетичний ефект.</w:t>
      </w:r>
    </w:p>
    <w:p w14:paraId="335625FC" w14:textId="77777777" w:rsidR="001E0646" w:rsidRPr="000D7863" w:rsidRDefault="001E0646" w:rsidP="000D7863">
      <w:pPr>
        <w:spacing w:line="360" w:lineRule="auto"/>
        <w:ind w:firstLine="709"/>
        <w:jc w:val="both"/>
        <w:rPr>
          <w:szCs w:val="28"/>
        </w:rPr>
      </w:pPr>
      <w:r w:rsidRPr="00555758">
        <w:rPr>
          <w:rStyle w:val="af5"/>
          <w:b w:val="0"/>
          <w:bCs w:val="0"/>
          <w:szCs w:val="28"/>
        </w:rPr>
        <w:t>Industry restructuring (зміни у виробничих процесах)</w:t>
      </w:r>
      <w:r w:rsidRPr="00555758">
        <w:rPr>
          <w:b/>
          <w:bCs/>
          <w:szCs w:val="28"/>
        </w:rPr>
        <w:t xml:space="preserve">: </w:t>
      </w:r>
      <w:r w:rsidRPr="000D7863">
        <w:rPr>
          <w:szCs w:val="28"/>
        </w:rPr>
        <w:t>Цифрові технології впливають на структуру галузей та виробничі процеси. У контексті цифрового маркетингу це означає, що компанії повинні адаптувати свої процеси під вимоги нових технологій та змінювати свої бізнес-моделі для ефективного використання можливостей цифрового середовища. Зміни у виробничих процесах часто пов'язані з автоматизацією, цифровізацією та впровадженням нових технологій, що дозволяють підвищити ефективність та знизити витрати.</w:t>
      </w:r>
    </w:p>
    <w:p w14:paraId="2E280F50" w14:textId="51E04A33" w:rsidR="00EC7C69" w:rsidRPr="000D7863" w:rsidRDefault="001E0646" w:rsidP="000D7863">
      <w:pPr>
        <w:spacing w:line="360" w:lineRule="auto"/>
        <w:ind w:firstLine="709"/>
        <w:jc w:val="both"/>
        <w:rPr>
          <w:szCs w:val="28"/>
        </w:rPr>
      </w:pPr>
      <w:r w:rsidRPr="00555758">
        <w:rPr>
          <w:rStyle w:val="af5"/>
          <w:b w:val="0"/>
          <w:bCs w:val="0"/>
          <w:szCs w:val="28"/>
        </w:rPr>
        <w:t>Independence of location (незалежність від місця розташування)</w:t>
      </w:r>
      <w:r w:rsidRPr="00555758">
        <w:rPr>
          <w:b/>
          <w:bCs/>
          <w:szCs w:val="28"/>
        </w:rPr>
        <w:t xml:space="preserve">: </w:t>
      </w:r>
      <w:r w:rsidRPr="000D7863">
        <w:rPr>
          <w:szCs w:val="28"/>
        </w:rPr>
        <w:t>Цифровий маркетинг не має обмежень щодо географічного розташування, що дозволяє компаніям досягати аудиторії у будь-якому куточку світу. Це особливо важливо для підприємств, які прагнуть виходу на міжнародні ринки або мають клієнтів у різних країнах. Незалежність від місця розташування означає, що підприємства можуть ефективно комунікувати зі споживачами незалежно від їхнього фізичного місця перебування, використовуючи такі інструменти, як веб-сайти, соціальні мережі та онлайн-рекламу.</w:t>
      </w:r>
    </w:p>
    <w:p w14:paraId="123563F6" w14:textId="77777777" w:rsidR="00EC7C69" w:rsidRPr="000D7863" w:rsidRDefault="00EC7C69" w:rsidP="000D7863">
      <w:pPr>
        <w:spacing w:line="360" w:lineRule="auto"/>
        <w:ind w:firstLine="709"/>
        <w:jc w:val="both"/>
        <w:rPr>
          <w:szCs w:val="28"/>
        </w:rPr>
      </w:pPr>
      <w:r w:rsidRPr="000D7863">
        <w:rPr>
          <w:szCs w:val="28"/>
        </w:rPr>
        <w:t>Традиційний маркетинг та цифровий маркетинг відрізняються не лише способами комунікації, а й підходом до взаємодії зі споживачами. Основною функцією традиційного маркетингу є «підштовхування» споживача до здійснення цільової дії через трансляцію рекламного повідомлення від компанії до клієнта та інших зацікавлених сторін. При цьому взаємодія з клієнтами є обмеженою; для отримання зворотного зв'язку часто необхідно проводити додаткові дослідження та опитування.</w:t>
      </w:r>
    </w:p>
    <w:p w14:paraId="254896D5" w14:textId="77777777" w:rsidR="00EC7C69" w:rsidRPr="000D7863" w:rsidRDefault="00EC7C69" w:rsidP="000D7863">
      <w:pPr>
        <w:spacing w:line="360" w:lineRule="auto"/>
        <w:ind w:firstLine="709"/>
        <w:jc w:val="both"/>
        <w:rPr>
          <w:szCs w:val="28"/>
        </w:rPr>
      </w:pPr>
      <w:r w:rsidRPr="000D7863">
        <w:rPr>
          <w:szCs w:val="28"/>
        </w:rPr>
        <w:t>В цифровому середовищі застосовується змішаний підхід. З одного боку, маркетингові комунікації можуть мати «виштовхуючий» характер, наприклад, при використанні поштових розсилок або медійної реклами. З іншого боку, клієнти самі можуть ініціювати контакт, коли шукають інформацію на сайтах і в пошукових системах. Цей підхід називається PULL (залучаючим), коли клієнт самостійно ініціює пошук і збір інформації, що значно підвищує рівень його залученості та взаємодії з брендом.</w:t>
      </w:r>
    </w:p>
    <w:p w14:paraId="6CCF2146" w14:textId="77777777" w:rsidR="00EC7C69" w:rsidRPr="000D7863" w:rsidRDefault="00EC7C69" w:rsidP="000D7863">
      <w:pPr>
        <w:spacing w:line="360" w:lineRule="auto"/>
        <w:ind w:firstLine="709"/>
        <w:jc w:val="both"/>
        <w:rPr>
          <w:szCs w:val="28"/>
        </w:rPr>
      </w:pPr>
      <w:r w:rsidRPr="000D7863">
        <w:rPr>
          <w:szCs w:val="28"/>
        </w:rPr>
        <w:t>Однією з важливих відмінностей між традиційним та цифровим маркетингом є можливість індивідуального звернення до кожного окремого споживчого сегменту. На відміну від традиційних медіа, де в більшості випадків транслюється одне повідомлення всій аудиторії, в діджитал-маркетингу при відносно низьких витратах з'явилася можливість адаптації комунікацій під конкретні групи споживачів. Використовуючи інструменти сегментації, маркетологи можуть створювати персоналізовані рекламні повідомлення для різних категорій клієнтів, що робить взаємодію з брендом більш ефективною.</w:t>
      </w:r>
    </w:p>
    <w:p w14:paraId="613C6799" w14:textId="77777777" w:rsidR="00EC7C69" w:rsidRPr="000D7863" w:rsidRDefault="00EC7C69" w:rsidP="000D7863">
      <w:pPr>
        <w:spacing w:line="360" w:lineRule="auto"/>
        <w:ind w:firstLine="709"/>
        <w:jc w:val="both"/>
        <w:rPr>
          <w:szCs w:val="28"/>
        </w:rPr>
      </w:pPr>
      <w:r w:rsidRPr="000D7863">
        <w:rPr>
          <w:szCs w:val="28"/>
        </w:rPr>
        <w:t>У традиційному маркетингу популярна концепція "моментів істини" (MOT), вперше запропонована Яном Карлзоном у 1980-х [6], а пізніше доповнена А.Г. Лафлі з Procter &amp; Gamble. Ця ідея підкреслює ключові моменти взаємодії споживача з продуктом:</w:t>
      </w:r>
    </w:p>
    <w:p w14:paraId="655F4B72" w14:textId="77777777" w:rsidR="00EC7C69" w:rsidRPr="000D7863" w:rsidRDefault="00EC7C69" w:rsidP="000D7863">
      <w:pPr>
        <w:pStyle w:val="ac"/>
        <w:numPr>
          <w:ilvl w:val="0"/>
          <w:numId w:val="10"/>
        </w:numPr>
        <w:spacing w:line="360" w:lineRule="auto"/>
        <w:ind w:left="0" w:firstLine="709"/>
        <w:contextualSpacing w:val="0"/>
        <w:jc w:val="both"/>
        <w:rPr>
          <w:szCs w:val="28"/>
        </w:rPr>
      </w:pPr>
      <w:r w:rsidRPr="000D7863">
        <w:rPr>
          <w:szCs w:val="28"/>
        </w:rPr>
        <w:t>Перший момент істини (FMOT): Це перше знайомство з продуктом, коли у споживача є кілька секунд, щоб вирішити, чи зацікавить його товар. Саме тут формується перше враження і можливість переконати купити.</w:t>
      </w:r>
    </w:p>
    <w:p w14:paraId="13DE3FB7" w14:textId="77777777" w:rsidR="00EC7C69" w:rsidRPr="000D7863" w:rsidRDefault="00EC7C69" w:rsidP="000D7863">
      <w:pPr>
        <w:pStyle w:val="ac"/>
        <w:numPr>
          <w:ilvl w:val="0"/>
          <w:numId w:val="10"/>
        </w:numPr>
        <w:spacing w:line="360" w:lineRule="auto"/>
        <w:ind w:left="0" w:firstLine="709"/>
        <w:contextualSpacing w:val="0"/>
        <w:jc w:val="both"/>
        <w:rPr>
          <w:szCs w:val="28"/>
        </w:rPr>
      </w:pPr>
      <w:r w:rsidRPr="000D7863">
        <w:rPr>
          <w:szCs w:val="28"/>
        </w:rPr>
        <w:t>Другий момент істини (SMOT): Настає після покупки, коли споживач оцінює свій досвід і співставляє його з обіцянками бренду. Цей етап впливає на майбутні покупки та рекомендації.</w:t>
      </w:r>
    </w:p>
    <w:p w14:paraId="503F0727" w14:textId="77777777" w:rsidR="00EC7C69" w:rsidRPr="000D7863" w:rsidRDefault="00EC7C69" w:rsidP="000D7863">
      <w:pPr>
        <w:spacing w:line="360" w:lineRule="auto"/>
        <w:ind w:firstLine="709"/>
        <w:jc w:val="both"/>
        <w:rPr>
          <w:szCs w:val="28"/>
        </w:rPr>
      </w:pPr>
      <w:r w:rsidRPr="000D7863">
        <w:rPr>
          <w:szCs w:val="28"/>
        </w:rPr>
        <w:t>Розвиток Інтернету та цифрових технологій і викликана цим зміна поведінки споживачів призвели до виникнення концепції «нульового моменту істини» (Zero Moment of Truth, ZMOT), яку представила компанія Google у 2011 році [7]. Концепція описує зміну поведінки споживачів у процесі прийняття рішень про покупку. Згідно з цією концепцією, перед здійсненням покупки споживачі активно шукають інформацію в Інтернеті, читають відгуки, переглядають рейтинги та досліджують досвід інших користувачів. Цей етап, що передує традиційним моментам істини, став ключовим у сучасному маркетингу, оскільки впливає на остаточне рішення споживача щодо придбання товару чи послуги.</w:t>
      </w:r>
    </w:p>
    <w:p w14:paraId="1D023B70" w14:textId="77777777" w:rsidR="00EC7C69" w:rsidRPr="000D7863" w:rsidRDefault="00EC7C69" w:rsidP="000D7863">
      <w:pPr>
        <w:spacing w:line="360" w:lineRule="auto"/>
        <w:ind w:firstLine="709"/>
        <w:jc w:val="both"/>
        <w:rPr>
          <w:szCs w:val="28"/>
        </w:rPr>
      </w:pPr>
      <w:r w:rsidRPr="000D7863">
        <w:rPr>
          <w:szCs w:val="28"/>
        </w:rPr>
        <w:t xml:space="preserve">Таким чином, традиційні рекламні канали, такі як телевізійні ролики та білборди, сьогодні часто виконують роль первинних тригерів, що спонукають споживачів до подальшого дослідження продукту чи послуги в онлайн-просторі. Саме тому цифровий маркетинг став невід'ємною складовою комплексної маркетингової стратегії сучасних брендів. Він не лише забезпечує більш глибоку та інтерактивну взаємодію з цільовою аудиторією, але й дозволяє надавати детальну інформацію про продукт у максимально зручному для споживача форматі. </w:t>
      </w:r>
    </w:p>
    <w:p w14:paraId="79AEEA1C" w14:textId="77777777" w:rsidR="00EC7C69" w:rsidRPr="000D7863" w:rsidRDefault="00EC7C69" w:rsidP="000D7863">
      <w:pPr>
        <w:spacing w:line="360" w:lineRule="auto"/>
        <w:ind w:firstLine="709"/>
        <w:jc w:val="both"/>
        <w:rPr>
          <w:szCs w:val="28"/>
        </w:rPr>
      </w:pPr>
      <w:r w:rsidRPr="000D7863">
        <w:rPr>
          <w:szCs w:val="28"/>
        </w:rPr>
        <w:t>Крім того, цифровий маркетинг є значно дешевшим у порівнянні з традиційним, що робить його особливо привабливим для малого та середнього бізнесу. Завдяки відносно низьким витратам, компанії можуть досягати значної аудиторії, ефективно використовувати свої бюджети і отримувати високі результати від маркетингових заходів. У той час як традиційні рекламні канали, такі як телебачення, радіо або друковані видання, потребують великих фінансових вкладень, цифровий маркетинг дозволяє охопити цільову аудиторію з мінімальними витратами. Це робить діджитал маркетинг ідеальним вибором для підприємств з обмеженими фінансовими ресурсами або в умовах кризових ситуацій, коли необхідно оптимізувати витрати та досягти максимального ефекту при мінімальних інвестиціях.</w:t>
      </w:r>
    </w:p>
    <w:p w14:paraId="46583DBD" w14:textId="77777777" w:rsidR="00EC7C69" w:rsidRPr="000D7863" w:rsidRDefault="00EC7C69" w:rsidP="000D7863">
      <w:pPr>
        <w:spacing w:line="360" w:lineRule="auto"/>
        <w:ind w:firstLine="709"/>
        <w:jc w:val="both"/>
        <w:rPr>
          <w:szCs w:val="28"/>
        </w:rPr>
      </w:pPr>
      <w:r w:rsidRPr="000D7863">
        <w:rPr>
          <w:szCs w:val="28"/>
        </w:rPr>
        <w:t>Як зазначає Ф. Котлер у своїй книзі «Маркетинг 4.0. Разворот від традиційного до цифрового»[2], цифровий і традиційний маркетинг є окремими сутностями, які мають співіснувати та доповнювати один одного для досягнення найкращих результатів. Це означає, що поєднання обох підходів дозволяє використовувати сильні сторони кожного з них: традиційний маркетинг сприяє створенню широкого охоплення і підвищенню обізнаності про бренд, тоді як цифровий маркетинг забезпечує точність таргетингу та ефективність комунікацій. Використання інтегрованої маркетингової стратегії, яка включає як традиційні, так і цифрові методи, дозволяє компаніям досягти максимального впливу на ринок і ефективно залучати як масову, так і спеціалізовану аудиторію.</w:t>
      </w:r>
    </w:p>
    <w:p w14:paraId="2B333D21" w14:textId="77777777" w:rsidR="00F324D2" w:rsidRPr="000D7863" w:rsidRDefault="00F324D2" w:rsidP="000D7863">
      <w:pPr>
        <w:spacing w:line="360" w:lineRule="auto"/>
        <w:ind w:firstLine="709"/>
        <w:jc w:val="both"/>
        <w:rPr>
          <w:szCs w:val="28"/>
        </w:rPr>
      </w:pPr>
      <w:r w:rsidRPr="000D7863">
        <w:rPr>
          <w:szCs w:val="28"/>
        </w:rPr>
        <w:t>Цифрова стратегія є невід'ємною частиною загальної маркетингової стратегії компанії, яка спрямована на просування продуктів та послуг по цифровим каналам. Для її розробки необхідно враховувати всі аспекти бізнес-процесів підприємства, як онлайн, так і офлайн. Основними етапами створення цифрової стратегії є визначення цілей, вибір каналів комунікації та відповідних інструментів для досягнення поставлених цілей.</w:t>
      </w:r>
    </w:p>
    <w:p w14:paraId="67BCD608" w14:textId="77777777" w:rsidR="00F324D2" w:rsidRPr="000D7863" w:rsidRDefault="00F324D2" w:rsidP="000D7863">
      <w:pPr>
        <w:spacing w:line="360" w:lineRule="auto"/>
        <w:ind w:firstLine="709"/>
        <w:jc w:val="both"/>
        <w:rPr>
          <w:szCs w:val="28"/>
        </w:rPr>
      </w:pPr>
      <w:r w:rsidRPr="000D7863">
        <w:rPr>
          <w:szCs w:val="28"/>
        </w:rPr>
        <w:t>Важливим елементом цифрової стратегії є аналіз шляху клієнта від виникнення потреби до придбання та використання продукту. Цей шлях охоплює пошук рішення, збір інформації про продукт та його первинне ознайомлення. Клієнти можуть знаходити інформацію про продукт через різні канали взаємодії з контентом. Після аналізу цього шляху слід виділити ключові точки контакту для ефективної взаємодії.</w:t>
      </w:r>
    </w:p>
    <w:p w14:paraId="526BCFD7" w14:textId="77777777" w:rsidR="00F324D2" w:rsidRPr="000D7863" w:rsidRDefault="00F324D2" w:rsidP="000D7863">
      <w:pPr>
        <w:spacing w:line="360" w:lineRule="auto"/>
        <w:ind w:firstLine="709"/>
        <w:jc w:val="both"/>
        <w:rPr>
          <w:szCs w:val="28"/>
        </w:rPr>
      </w:pPr>
      <w:r w:rsidRPr="000D7863">
        <w:rPr>
          <w:szCs w:val="28"/>
        </w:rPr>
        <w:t xml:space="preserve">Цифровий маркетинг також є важливою складовою системи стратегічного планування компанії, оскільки він забезпечує присутність бренду в Інтернеті та ефективну комунікацію зі споживачами в зручний для них спосіб. Крім того, він враховує чотири ключові параметри: </w:t>
      </w:r>
      <w:r w:rsidRPr="000D7863">
        <w:rPr>
          <w:rStyle w:val="af5"/>
          <w:b w:val="0"/>
          <w:bCs w:val="0"/>
          <w:szCs w:val="28"/>
        </w:rPr>
        <w:t>consumer</w:t>
      </w:r>
      <w:r w:rsidRPr="000D7863">
        <w:rPr>
          <w:szCs w:val="28"/>
        </w:rPr>
        <w:t xml:space="preserve"> (споживач), </w:t>
      </w:r>
      <w:r w:rsidRPr="000D7863">
        <w:rPr>
          <w:rStyle w:val="af5"/>
          <w:b w:val="0"/>
          <w:bCs w:val="0"/>
          <w:szCs w:val="28"/>
        </w:rPr>
        <w:t>cost</w:t>
      </w:r>
      <w:r w:rsidRPr="000D7863">
        <w:rPr>
          <w:szCs w:val="28"/>
        </w:rPr>
        <w:t xml:space="preserve"> (витрати на задоволення потреб), </w:t>
      </w:r>
      <w:r w:rsidRPr="000D7863">
        <w:rPr>
          <w:rStyle w:val="af5"/>
          <w:b w:val="0"/>
          <w:bCs w:val="0"/>
          <w:szCs w:val="28"/>
        </w:rPr>
        <w:t>communication</w:t>
      </w:r>
      <w:r w:rsidRPr="000D7863">
        <w:rPr>
          <w:szCs w:val="28"/>
        </w:rPr>
        <w:t xml:space="preserve"> (двостороння комунікація з клієнтом) та </w:t>
      </w:r>
      <w:r w:rsidRPr="000D7863">
        <w:rPr>
          <w:rStyle w:val="af5"/>
          <w:b w:val="0"/>
          <w:bCs w:val="0"/>
          <w:szCs w:val="28"/>
        </w:rPr>
        <w:t>convenience</w:t>
      </w:r>
      <w:r w:rsidRPr="000D7863">
        <w:rPr>
          <w:szCs w:val="28"/>
        </w:rPr>
        <w:t xml:space="preserve"> (зручність покупки продукту). Використання змішаної моделі маркетингу, яка поєднує елементи 4P (Product, Price, Place, Promotion - продукт, ціна, місце, просування) та 4C (Consumer, Cost, Communication, Convenience - споживач, витрати, комунікація, зручність), робить цифровий маркетинг більш всеосяжним і результативним.</w:t>
      </w:r>
    </w:p>
    <w:p w14:paraId="0D114A45" w14:textId="77777777" w:rsidR="00F324D2" w:rsidRPr="000D7863" w:rsidRDefault="00F324D2" w:rsidP="000D7863">
      <w:pPr>
        <w:spacing w:line="360" w:lineRule="auto"/>
        <w:ind w:firstLine="709"/>
        <w:jc w:val="both"/>
        <w:rPr>
          <w:szCs w:val="28"/>
        </w:rPr>
      </w:pPr>
      <w:r w:rsidRPr="000D7863">
        <w:rPr>
          <w:szCs w:val="28"/>
        </w:rPr>
        <w:t>Впровадження стратегій цифрового маркетингу у загальну стратегію підприємства може вимагати перебудови бізнес-процесів та адаптації до нових цифрових реалій. Залежно від можливостей і цілей компанії, вона може обирати один або кілька рівнів залучення у цифрову трансформацію, що дозволяє оптимізувати існуючі процеси та покращити взаємодію з клієнтами. Повне впровадження всіх елементів цифрової стратегії може стати основою для створення нової бізнес-моделі, яка забезпечить додаткові можливості для отримання прибутку та підвищення конкурентоспроможності.</w:t>
      </w:r>
    </w:p>
    <w:p w14:paraId="1E4A3929" w14:textId="77777777" w:rsidR="00297FE1" w:rsidRPr="000D7863" w:rsidRDefault="00297FE1" w:rsidP="000D7863">
      <w:pPr>
        <w:spacing w:line="360" w:lineRule="auto"/>
        <w:ind w:firstLine="709"/>
        <w:jc w:val="both"/>
        <w:rPr>
          <w:szCs w:val="28"/>
        </w:rPr>
      </w:pPr>
      <w:r w:rsidRPr="000D7863">
        <w:rPr>
          <w:szCs w:val="28"/>
        </w:rPr>
        <w:t>Цифровий маркетинг охоплює різноманітні напрямки та інструменти, кожен з яких має свої особливості, переваги та цілі. Основні види цифрового маркетингу включають пошукову оптимізацію (SEO), контент-маркетинг, маркетинг у соціальних мережах (SMM), платну рекламу (PPC) та інші стратегії, спрямовані на взаємодію зі споживачами в цифровому середовищі. Розглянемо докладніше кожен із цих напрямків.</w:t>
      </w:r>
    </w:p>
    <w:p w14:paraId="596D8687" w14:textId="4FB847AA" w:rsidR="00297FE1" w:rsidRPr="000D7863" w:rsidRDefault="00297FE1" w:rsidP="000D7863">
      <w:pPr>
        <w:spacing w:line="360" w:lineRule="auto"/>
        <w:ind w:firstLine="709"/>
        <w:jc w:val="both"/>
        <w:rPr>
          <w:b/>
          <w:bCs/>
          <w:szCs w:val="28"/>
        </w:rPr>
      </w:pPr>
      <w:r w:rsidRPr="00555758">
        <w:rPr>
          <w:szCs w:val="28"/>
        </w:rPr>
        <w:t>Пошукова оптимізація (Search Engine Optimization, SEO)</w:t>
      </w:r>
      <w:r w:rsidRPr="000D7863">
        <w:rPr>
          <w:szCs w:val="28"/>
        </w:rPr>
        <w:t xml:space="preserve"> — це процес підвищення видимості сайту в результатах пошукових систем, таких як Google, Bing або Yahoo. Основна мета SEO — забезпечити вищі позиції сайту на сторінках результатів пошуку для конкретних ключових запитів, що допомагає збільшити органічний (безкоштовний) трафік.</w:t>
      </w:r>
    </w:p>
    <w:p w14:paraId="59CECD55" w14:textId="77777777" w:rsidR="00297FE1" w:rsidRPr="000D7863" w:rsidRDefault="00297FE1" w:rsidP="000D7863">
      <w:pPr>
        <w:spacing w:line="360" w:lineRule="auto"/>
        <w:ind w:firstLine="709"/>
        <w:jc w:val="both"/>
        <w:rPr>
          <w:szCs w:val="28"/>
        </w:rPr>
      </w:pPr>
      <w:r w:rsidRPr="000D7863">
        <w:rPr>
          <w:szCs w:val="28"/>
        </w:rPr>
        <w:t>SEO складається з кількох компонентів:</w:t>
      </w:r>
    </w:p>
    <w:p w14:paraId="6DA827C4" w14:textId="77777777" w:rsidR="00297FE1" w:rsidRPr="000D7863" w:rsidRDefault="00297FE1" w:rsidP="000D7863">
      <w:pPr>
        <w:pStyle w:val="ac"/>
        <w:numPr>
          <w:ilvl w:val="0"/>
          <w:numId w:val="15"/>
        </w:numPr>
        <w:spacing w:line="360" w:lineRule="auto"/>
        <w:ind w:left="0" w:firstLine="709"/>
        <w:contextualSpacing w:val="0"/>
        <w:jc w:val="both"/>
        <w:rPr>
          <w:szCs w:val="28"/>
        </w:rPr>
      </w:pPr>
      <w:r w:rsidRPr="000D7863">
        <w:rPr>
          <w:rStyle w:val="af5"/>
          <w:b w:val="0"/>
          <w:bCs w:val="0"/>
          <w:szCs w:val="28"/>
        </w:rPr>
        <w:t>Технічне SEO</w:t>
      </w:r>
      <w:r w:rsidRPr="000D7863">
        <w:rPr>
          <w:b/>
          <w:bCs/>
          <w:szCs w:val="28"/>
        </w:rPr>
        <w:t>:</w:t>
      </w:r>
      <w:r w:rsidRPr="000D7863">
        <w:rPr>
          <w:szCs w:val="28"/>
        </w:rPr>
        <w:t xml:space="preserve"> оптимізація технічних аспектів сайту, таких як швидкість завантаження, адаптивність для мобільних пристроїв та структура URL. Це дозволяє пошуковим системам ефективніше індексувати сайт.</w:t>
      </w:r>
    </w:p>
    <w:p w14:paraId="670A8E00" w14:textId="77777777" w:rsidR="00297FE1" w:rsidRPr="000D7863" w:rsidRDefault="00297FE1" w:rsidP="000D7863">
      <w:pPr>
        <w:pStyle w:val="ac"/>
        <w:numPr>
          <w:ilvl w:val="0"/>
          <w:numId w:val="15"/>
        </w:numPr>
        <w:spacing w:line="360" w:lineRule="auto"/>
        <w:ind w:left="0" w:firstLine="709"/>
        <w:contextualSpacing w:val="0"/>
        <w:jc w:val="both"/>
        <w:rPr>
          <w:szCs w:val="28"/>
        </w:rPr>
      </w:pPr>
      <w:r w:rsidRPr="000D7863">
        <w:rPr>
          <w:rStyle w:val="af5"/>
          <w:b w:val="0"/>
          <w:bCs w:val="0"/>
          <w:szCs w:val="28"/>
        </w:rPr>
        <w:t>Оптимізація контенту</w:t>
      </w:r>
      <w:r w:rsidRPr="000D7863">
        <w:rPr>
          <w:b/>
          <w:bCs/>
          <w:szCs w:val="28"/>
        </w:rPr>
        <w:t>:</w:t>
      </w:r>
      <w:r w:rsidRPr="000D7863">
        <w:rPr>
          <w:szCs w:val="28"/>
        </w:rPr>
        <w:t xml:space="preserve"> створення якісного, релевантного та корисного контенту з урахуванням ключових слів, що відповідають запитам аудиторії.</w:t>
      </w:r>
    </w:p>
    <w:p w14:paraId="1AF68353" w14:textId="77777777" w:rsidR="00297FE1" w:rsidRPr="000D7863" w:rsidRDefault="00297FE1" w:rsidP="000D7863">
      <w:pPr>
        <w:pStyle w:val="ac"/>
        <w:numPr>
          <w:ilvl w:val="0"/>
          <w:numId w:val="15"/>
        </w:numPr>
        <w:spacing w:line="360" w:lineRule="auto"/>
        <w:ind w:left="0" w:firstLine="709"/>
        <w:contextualSpacing w:val="0"/>
        <w:jc w:val="both"/>
        <w:rPr>
          <w:szCs w:val="28"/>
        </w:rPr>
      </w:pPr>
      <w:r w:rsidRPr="000D7863">
        <w:rPr>
          <w:rStyle w:val="af5"/>
          <w:b w:val="0"/>
          <w:bCs w:val="0"/>
          <w:szCs w:val="28"/>
        </w:rPr>
        <w:t>Зовнішнє SEO</w:t>
      </w:r>
      <w:r w:rsidRPr="000D7863">
        <w:rPr>
          <w:b/>
          <w:bCs/>
          <w:szCs w:val="28"/>
        </w:rPr>
        <w:t>:</w:t>
      </w:r>
      <w:r w:rsidRPr="000D7863">
        <w:rPr>
          <w:szCs w:val="28"/>
        </w:rPr>
        <w:t xml:space="preserve"> робота над отриманням зовнішніх посилань на сайт (беклінки), що підвищують авторитетність ресурсу в очах пошукових систем.</w:t>
      </w:r>
    </w:p>
    <w:p w14:paraId="7E18BB26" w14:textId="77777777" w:rsidR="00297FE1" w:rsidRPr="000D7863" w:rsidRDefault="00297FE1" w:rsidP="000D7863">
      <w:pPr>
        <w:spacing w:line="360" w:lineRule="auto"/>
        <w:ind w:firstLine="709"/>
        <w:jc w:val="both"/>
        <w:rPr>
          <w:szCs w:val="28"/>
        </w:rPr>
      </w:pPr>
      <w:r w:rsidRPr="000D7863">
        <w:rPr>
          <w:szCs w:val="28"/>
        </w:rPr>
        <w:t>SEO є основним інструментом для підвищення видимості бренду і залучення цільової аудиторії без необхідності інвестувати в платну рекламу.</w:t>
      </w:r>
    </w:p>
    <w:p w14:paraId="0013D799" w14:textId="77777777" w:rsidR="00297FE1" w:rsidRPr="000D7863" w:rsidRDefault="00297FE1" w:rsidP="000D7863">
      <w:pPr>
        <w:spacing w:line="360" w:lineRule="auto"/>
        <w:ind w:firstLine="709"/>
        <w:jc w:val="both"/>
        <w:rPr>
          <w:szCs w:val="28"/>
        </w:rPr>
      </w:pPr>
      <w:r w:rsidRPr="00555758">
        <w:rPr>
          <w:szCs w:val="28"/>
        </w:rPr>
        <w:t>Контент-маркетинг</w:t>
      </w:r>
      <w:r w:rsidRPr="000D7863">
        <w:rPr>
          <w:szCs w:val="28"/>
        </w:rPr>
        <w:t xml:space="preserve"> — це стратегія створення та розповсюдження цінного, релевантного контенту, який спрямований на залучення та утримання чітко визначеної аудиторії. Контент може включати блоги, статті, відео, інфографіку, подкасти та інші форми медіа, які допомагають вирішити проблеми або задовольнити потреби клієнтів.</w:t>
      </w:r>
    </w:p>
    <w:p w14:paraId="1442BA0A" w14:textId="77777777" w:rsidR="00297FE1" w:rsidRPr="000D7863" w:rsidRDefault="00297FE1" w:rsidP="000D7863">
      <w:pPr>
        <w:spacing w:line="360" w:lineRule="auto"/>
        <w:ind w:firstLine="709"/>
        <w:jc w:val="both"/>
        <w:rPr>
          <w:szCs w:val="28"/>
        </w:rPr>
      </w:pPr>
      <w:r w:rsidRPr="000D7863">
        <w:rPr>
          <w:szCs w:val="28"/>
        </w:rPr>
        <w:t>Основна мета контент-маркетингу полягає в тому, щоб встановити авторитет бренду в конкретній галузі та налагодити тривалі відносини з клієнтами. Ефективний контент відповідає запитам користувачів, надає корисну інформацію та стимулює взаємодію з брендом, підвищуючи його впізнаваність і довіру.</w:t>
      </w:r>
    </w:p>
    <w:p w14:paraId="5EE7C09D" w14:textId="77777777" w:rsidR="00297FE1" w:rsidRPr="000D7863" w:rsidRDefault="00297FE1" w:rsidP="000D7863">
      <w:pPr>
        <w:spacing w:line="360" w:lineRule="auto"/>
        <w:ind w:firstLine="709"/>
        <w:jc w:val="both"/>
        <w:rPr>
          <w:szCs w:val="28"/>
        </w:rPr>
      </w:pPr>
      <w:r w:rsidRPr="000D7863">
        <w:rPr>
          <w:szCs w:val="28"/>
        </w:rPr>
        <w:t>Контент-маркетинг тісно пов'язаний із SEO, оскільки якісний контент є ключовим чинником у ранжуванні сайту пошуковими системами. Крім того, контент є основою для інших видів цифрового маркетингу, таких як SMM і email-маркетинг.</w:t>
      </w:r>
    </w:p>
    <w:p w14:paraId="3BC30AD5" w14:textId="77777777" w:rsidR="00297FE1" w:rsidRPr="000D7863" w:rsidRDefault="00297FE1" w:rsidP="000D7863">
      <w:pPr>
        <w:spacing w:line="360" w:lineRule="auto"/>
        <w:ind w:firstLine="709"/>
        <w:jc w:val="both"/>
        <w:rPr>
          <w:szCs w:val="28"/>
        </w:rPr>
      </w:pPr>
      <w:r w:rsidRPr="00555758">
        <w:rPr>
          <w:szCs w:val="28"/>
        </w:rPr>
        <w:t xml:space="preserve">Маркетинг у соціальних мережах (Social Media Marketing, SMM) </w:t>
      </w:r>
      <w:r w:rsidRPr="000D7863">
        <w:rPr>
          <w:szCs w:val="28"/>
        </w:rPr>
        <w:t>— це використання платформ соціальних мереж, таких як Facebook, Instagram, LinkedIn, Twitter, для просування бренду, продуктів або послуг. SMM спрямований на залучення аудиторії, підвищення впізнаваності бренду, збільшення кількості підписників та стимулювання взаємодії з користувачами.</w:t>
      </w:r>
    </w:p>
    <w:p w14:paraId="448353BD" w14:textId="77777777" w:rsidR="00297FE1" w:rsidRPr="000D7863" w:rsidRDefault="00297FE1" w:rsidP="000D7863">
      <w:pPr>
        <w:spacing w:line="360" w:lineRule="auto"/>
        <w:ind w:firstLine="709"/>
        <w:jc w:val="both"/>
        <w:rPr>
          <w:szCs w:val="28"/>
        </w:rPr>
      </w:pPr>
      <w:r w:rsidRPr="000D7863">
        <w:rPr>
          <w:szCs w:val="28"/>
        </w:rPr>
        <w:t>SMM включає кілька підходів:</w:t>
      </w:r>
    </w:p>
    <w:p w14:paraId="7D3042A3" w14:textId="77777777" w:rsidR="00297FE1" w:rsidRPr="000D7863" w:rsidRDefault="00297FE1" w:rsidP="000D7863">
      <w:pPr>
        <w:pStyle w:val="ac"/>
        <w:numPr>
          <w:ilvl w:val="0"/>
          <w:numId w:val="16"/>
        </w:numPr>
        <w:spacing w:line="360" w:lineRule="auto"/>
        <w:ind w:left="0" w:firstLine="709"/>
        <w:contextualSpacing w:val="0"/>
        <w:jc w:val="both"/>
        <w:rPr>
          <w:szCs w:val="28"/>
        </w:rPr>
      </w:pPr>
      <w:r w:rsidRPr="000D7863">
        <w:rPr>
          <w:rStyle w:val="af5"/>
          <w:b w:val="0"/>
          <w:bCs w:val="0"/>
          <w:szCs w:val="28"/>
        </w:rPr>
        <w:t>Органічний контент</w:t>
      </w:r>
      <w:r w:rsidRPr="000D7863">
        <w:rPr>
          <w:b/>
          <w:bCs/>
          <w:szCs w:val="28"/>
        </w:rPr>
        <w:t>:</w:t>
      </w:r>
      <w:r w:rsidRPr="000D7863">
        <w:rPr>
          <w:szCs w:val="28"/>
        </w:rPr>
        <w:t xml:space="preserve"> створення постів, відео, історій та іншого контенту, який взаємодіє з підписниками без додаткових витрат на рекламу.</w:t>
      </w:r>
    </w:p>
    <w:p w14:paraId="3F796445" w14:textId="77777777" w:rsidR="00297FE1" w:rsidRPr="000D7863" w:rsidRDefault="00297FE1" w:rsidP="000D7863">
      <w:pPr>
        <w:pStyle w:val="ac"/>
        <w:numPr>
          <w:ilvl w:val="0"/>
          <w:numId w:val="16"/>
        </w:numPr>
        <w:spacing w:line="360" w:lineRule="auto"/>
        <w:ind w:left="0" w:firstLine="709"/>
        <w:contextualSpacing w:val="0"/>
        <w:jc w:val="both"/>
        <w:rPr>
          <w:szCs w:val="28"/>
        </w:rPr>
      </w:pPr>
      <w:r w:rsidRPr="000D7863">
        <w:rPr>
          <w:rStyle w:val="af5"/>
          <w:b w:val="0"/>
          <w:bCs w:val="0"/>
          <w:szCs w:val="28"/>
        </w:rPr>
        <w:t>Платні кампанії</w:t>
      </w:r>
      <w:r w:rsidRPr="000D7863">
        <w:rPr>
          <w:b/>
          <w:bCs/>
          <w:szCs w:val="28"/>
        </w:rPr>
        <w:t>:</w:t>
      </w:r>
      <w:r w:rsidRPr="000D7863">
        <w:rPr>
          <w:szCs w:val="28"/>
        </w:rPr>
        <w:t xml:space="preserve"> реклама у соціальних мережах, яка дозволяє досягати конкретних сегментів аудиторії завдяки налаштуванням таргетингу за демографічними показниками, інтересами, географією тощо.</w:t>
      </w:r>
    </w:p>
    <w:p w14:paraId="2F088B0D" w14:textId="77777777" w:rsidR="00297FE1" w:rsidRPr="000D7863" w:rsidRDefault="00297FE1" w:rsidP="000D7863">
      <w:pPr>
        <w:spacing w:line="360" w:lineRule="auto"/>
        <w:ind w:firstLine="709"/>
        <w:jc w:val="both"/>
        <w:rPr>
          <w:szCs w:val="28"/>
        </w:rPr>
      </w:pPr>
      <w:r w:rsidRPr="000D7863">
        <w:rPr>
          <w:szCs w:val="28"/>
        </w:rPr>
        <w:t>SMM дозволяє брендам побудувати лояльність серед клієнтів, вести двосторонню комунікацію, отримувати зворотний зв'язок і швидко реагувати на запити споживачів.</w:t>
      </w:r>
    </w:p>
    <w:p w14:paraId="114A1A11" w14:textId="3C16BA33" w:rsidR="00297FE1" w:rsidRPr="000D7863" w:rsidRDefault="00B72852" w:rsidP="000D7863">
      <w:pPr>
        <w:spacing w:line="360" w:lineRule="auto"/>
        <w:ind w:firstLine="709"/>
        <w:jc w:val="both"/>
        <w:rPr>
          <w:szCs w:val="28"/>
        </w:rPr>
      </w:pPr>
      <w:r w:rsidRPr="00555758">
        <w:rPr>
          <w:rStyle w:val="af5"/>
          <w:b w:val="0"/>
          <w:bCs w:val="0"/>
          <w:szCs w:val="28"/>
        </w:rPr>
        <w:t>Платна реклама</w:t>
      </w:r>
      <w:r w:rsidRPr="000D7863">
        <w:rPr>
          <w:rStyle w:val="af5"/>
          <w:szCs w:val="28"/>
        </w:rPr>
        <w:t xml:space="preserve"> (</w:t>
      </w:r>
      <w:r w:rsidR="00297FE1" w:rsidRPr="000D7863">
        <w:rPr>
          <w:szCs w:val="28"/>
        </w:rPr>
        <w:t>PPC</w:t>
      </w:r>
      <w:r w:rsidRPr="000D7863">
        <w:rPr>
          <w:szCs w:val="28"/>
        </w:rPr>
        <w:t xml:space="preserve">, </w:t>
      </w:r>
      <w:r w:rsidR="00297FE1" w:rsidRPr="000D7863">
        <w:rPr>
          <w:szCs w:val="28"/>
        </w:rPr>
        <w:t>Pay-Per-Click) — це модель інтернет-реклами, де рекламодавці платять за кожен клік на їхнє оголошення. Найпоширенішим прикладом PPC є реклама в пошукових системах (Google Ads), яка дозволяє показувати оголошення користувачам, що здійснюють пошукові запити, пов'язані з продуктами або послугами компанії.</w:t>
      </w:r>
    </w:p>
    <w:p w14:paraId="62D6C4D5" w14:textId="77777777" w:rsidR="00297FE1" w:rsidRPr="000D7863" w:rsidRDefault="00297FE1" w:rsidP="000D7863">
      <w:pPr>
        <w:spacing w:line="360" w:lineRule="auto"/>
        <w:ind w:firstLine="709"/>
        <w:jc w:val="both"/>
        <w:rPr>
          <w:szCs w:val="28"/>
        </w:rPr>
      </w:pPr>
      <w:r w:rsidRPr="000D7863">
        <w:rPr>
          <w:szCs w:val="28"/>
        </w:rPr>
        <w:t>PPC дозволяє швидко залучати цільову аудиторію та збільшувати трафік на сайт. Крім реклами в пошукових системах, PPC також включає рекламу в соціальних мережах та на різних веб-платформах. Основною перевагою PPC є можливість отримати швидкі результати, проте вартість такої реклами залежить від конкуренції у вибраній галузі або для певних ключових слів.</w:t>
      </w:r>
    </w:p>
    <w:p w14:paraId="06913802" w14:textId="77777777" w:rsidR="00297FE1" w:rsidRPr="000D7863" w:rsidRDefault="00297FE1" w:rsidP="000D7863">
      <w:pPr>
        <w:spacing w:line="360" w:lineRule="auto"/>
        <w:ind w:firstLine="709"/>
        <w:jc w:val="both"/>
        <w:rPr>
          <w:szCs w:val="28"/>
        </w:rPr>
      </w:pPr>
      <w:r w:rsidRPr="00555758">
        <w:rPr>
          <w:szCs w:val="28"/>
        </w:rPr>
        <w:t>Email-маркетинг</w:t>
      </w:r>
      <w:r w:rsidRPr="000D7863">
        <w:rPr>
          <w:szCs w:val="28"/>
        </w:rPr>
        <w:t xml:space="preserve"> — це процес використання електронної пошти для взаємодії з існуючими та потенційними клієнтами. Він включає розсилку новин, рекламних повідомлень, персоналізованих пропозицій та інформаційних матеріалів. Основна мета email-маркетингу — підтримувати зв'язок із клієнтами, стимулювати їх до повторних покупок та підвищувати лояльність.</w:t>
      </w:r>
    </w:p>
    <w:p w14:paraId="0C1E5FC6" w14:textId="322FC582" w:rsidR="00297FE1" w:rsidRPr="000D7863" w:rsidRDefault="00297FE1" w:rsidP="000D7863">
      <w:pPr>
        <w:spacing w:line="360" w:lineRule="auto"/>
        <w:ind w:firstLine="709"/>
        <w:jc w:val="both"/>
        <w:rPr>
          <w:szCs w:val="28"/>
        </w:rPr>
      </w:pPr>
      <w:r w:rsidRPr="000D7863">
        <w:rPr>
          <w:szCs w:val="28"/>
        </w:rPr>
        <w:t>Email-маркетинг є ефективним засобом комунікації, який дозволяє персоналізувати повідомлення для кожного окремого сегмента аудиторії, що збільшує ймовірність конверсії. Крім того, цей канал маркетингу має низькі витрати порівняно з іншими видами реклами та забезпечує високий рівень залучення клієнтів.</w:t>
      </w:r>
    </w:p>
    <w:p w14:paraId="687665BE" w14:textId="77777777" w:rsidR="0008087B" w:rsidRPr="0008087B" w:rsidRDefault="0008087B" w:rsidP="0008087B">
      <w:pPr>
        <w:spacing w:line="360" w:lineRule="auto"/>
        <w:ind w:firstLine="708"/>
        <w:jc w:val="both"/>
        <w:rPr>
          <w:lang w:eastAsia="uk-UA"/>
        </w:rPr>
      </w:pPr>
      <w:r w:rsidRPr="0008087B">
        <w:rPr>
          <w:lang w:eastAsia="uk-UA"/>
        </w:rPr>
        <w:t>Партнерський маркетинг (affiliate marketing) є однією з найпопулярніших моделей інтернет-маркетингу, яка базується на співпраці між компаніями та партнерами (афіліатами). Ця модель дозволяє компаніям ефективно просувати свої товари чи послуги через партнерів, які отримують винагороду за залучення клієнтів або виконання цільових дій. Основою партнерського маркетингу є унікальне реферальне посилання або промокод, за допомогою яких відстежується активність залучених клієнтів. Успішність моделі полягає у її взаємовигідності: компанії отримують нових клієнтів, а афіліати мають стабільне джерело доходу.</w:t>
      </w:r>
    </w:p>
    <w:p w14:paraId="212A13D3" w14:textId="77777777" w:rsidR="0008087B" w:rsidRPr="0008087B" w:rsidRDefault="0008087B" w:rsidP="0008087B">
      <w:pPr>
        <w:spacing w:line="360" w:lineRule="auto"/>
        <w:ind w:firstLine="708"/>
        <w:jc w:val="both"/>
        <w:rPr>
          <w:lang w:eastAsia="uk-UA"/>
        </w:rPr>
      </w:pPr>
      <w:r w:rsidRPr="0008087B">
        <w:rPr>
          <w:lang w:eastAsia="uk-UA"/>
        </w:rPr>
        <w:t>Ця модель передбачає три основні ролі: рекламодавець, афіліат і користувач. Рекламодавцем виступає компанія, яка пропонує товари чи послуги та встановлює умови афілійованої програми, зокрема розмір винагороди та типи цільових дій. Афіліати – це партнери, які просувають продукцію рекламодавця, використовуючи свої онлайн-ресурси, такі як вебсайти, блоги чи соціальні мережі. Їхнє завдання полягає у створенні трафіку, який перетворюється на цільові дії: покупку, реєстрацію чи інші конверсії. Кінцевим етапом є взаємодія користувача, який через афілійоване посилання виконує дію, що приносить дохід обом сторонам.</w:t>
      </w:r>
    </w:p>
    <w:p w14:paraId="66474B69" w14:textId="77777777" w:rsidR="0008087B" w:rsidRPr="0008087B" w:rsidRDefault="0008087B" w:rsidP="0008087B">
      <w:pPr>
        <w:spacing w:line="360" w:lineRule="auto"/>
        <w:ind w:firstLine="708"/>
        <w:jc w:val="both"/>
        <w:rPr>
          <w:lang w:eastAsia="uk-UA"/>
        </w:rPr>
      </w:pPr>
      <w:r w:rsidRPr="0008087B">
        <w:rPr>
          <w:lang w:eastAsia="uk-UA"/>
        </w:rPr>
        <w:t>Механізм роботи партнерського маркетингу починається з того, що афіліат реєструється у програмі рекламодавця чи на платформі партнерського маркетингу. Отримавши унікальні посилання чи промокоди, афіліат починає їх розповсюдження через свої ресурси. Коли користувач переходить за посиланням або використовує промокод і виконує цільову дію, система відстежує цей процес і зараховує винагороду партнеру. Таким чином, компанії можуть досягати своїх маркетингових цілей із мінімальними ризиками та витратами.</w:t>
      </w:r>
    </w:p>
    <w:p w14:paraId="5824D91A" w14:textId="77777777" w:rsidR="0008087B" w:rsidRPr="0008087B" w:rsidRDefault="0008087B" w:rsidP="0008087B">
      <w:pPr>
        <w:spacing w:line="360" w:lineRule="auto"/>
        <w:ind w:firstLine="708"/>
        <w:jc w:val="both"/>
        <w:rPr>
          <w:lang w:eastAsia="uk-UA"/>
        </w:rPr>
      </w:pPr>
      <w:r w:rsidRPr="0008087B">
        <w:rPr>
          <w:lang w:eastAsia="uk-UA"/>
        </w:rPr>
        <w:t>Партнерський маркетинг також характеризується різноманітністю моделей винагороди. Найпоширеніша з них – Pay Per Sale (оплата за продаж), де афіліат отримує комісію за кожен успішний продаж. Інші моделі включають Pay Per Click (оплата за клік), Pay Per Lead (оплата за залучення потенційного клієнта) та Revenue Share (поділ доходу). Вибір моделі залежить від бізнес-цілей компанії та типу товару чи послуги, які вона пропонує.</w:t>
      </w:r>
    </w:p>
    <w:p w14:paraId="18A9B21C" w14:textId="77777777" w:rsidR="0008087B" w:rsidRPr="0008087B" w:rsidRDefault="0008087B" w:rsidP="0008087B">
      <w:pPr>
        <w:spacing w:line="360" w:lineRule="auto"/>
        <w:ind w:firstLine="708"/>
        <w:jc w:val="both"/>
        <w:rPr>
          <w:lang w:eastAsia="uk-UA"/>
        </w:rPr>
      </w:pPr>
      <w:r w:rsidRPr="0008087B">
        <w:rPr>
          <w:lang w:eastAsia="uk-UA"/>
        </w:rPr>
        <w:t>Ця модель має численні переваги, які роблять її привабливою як для рекламодавців, так і для партнерів. Рекламодавці платять лише за результати, що знижує ризик марних витрат. Афіліати, своєю чергою, мають гнучкість у виборі часу та місця роботи, а також можуть використовувати різні інструменти для просування. Завдяки своїй масштабованості, партнерський маркетинг підходить як для невеликих стартапів, так і для великих компаній. Крім того, ця модель дозволяє створювати пасивний дохід для афіліатів, адже успішно створений контент продовжує генерувати клієнтів навіть через тривалий час після розміщення.</w:t>
      </w:r>
    </w:p>
    <w:p w14:paraId="412292B8" w14:textId="77777777" w:rsidR="0008087B" w:rsidRPr="0008087B" w:rsidRDefault="0008087B" w:rsidP="0008087B">
      <w:pPr>
        <w:spacing w:line="360" w:lineRule="auto"/>
        <w:ind w:firstLine="708"/>
        <w:jc w:val="both"/>
        <w:rPr>
          <w:lang w:eastAsia="uk-UA"/>
        </w:rPr>
      </w:pPr>
      <w:r w:rsidRPr="0008087B">
        <w:rPr>
          <w:lang w:eastAsia="uk-UA"/>
        </w:rPr>
        <w:t>Проте партнерський маркетинг має й певні виклики. Одним із найбільших ризиків є шахрайство, коли недобросовісні афіліати використовують підроблені кліки чи фіктивні конверсії. Також можуть виникати складнощі з відстеженням конверсій у випадках багатоканальної взаємодії, коли кілька джерел впливають на рішення користувача. Окрім того, висока конкуренція серед афіліатів може ускладнювати просування, особливо в популярних нішах.</w:t>
      </w:r>
    </w:p>
    <w:p w14:paraId="66637FAC" w14:textId="74946E1A" w:rsidR="0008087B" w:rsidRDefault="0008087B" w:rsidP="0008087B">
      <w:pPr>
        <w:spacing w:line="360" w:lineRule="auto"/>
        <w:ind w:firstLine="708"/>
        <w:jc w:val="both"/>
        <w:rPr>
          <w:lang w:eastAsia="uk-UA"/>
        </w:rPr>
      </w:pPr>
      <w:r w:rsidRPr="0008087B">
        <w:rPr>
          <w:lang w:eastAsia="uk-UA"/>
        </w:rPr>
        <w:t>У підсумку, партнерський маркетинг є потужною та гнучкою бізнес-моделлю, яка дозволяє компаніям розширювати свій вплив і залучати клієнтів без значних попередніх інвестицій у рекламу. Водночас афіліати можуть монетизувати свої онлайн-ресурси, використовуючи свої навички у сфері маркетингу. Завдяки своїм перевагам, ця стратегія залишається ефективним інструментом у сучасному цифровому середовищі.</w:t>
      </w:r>
    </w:p>
    <w:p w14:paraId="02725A27" w14:textId="77777777" w:rsidR="00216B77" w:rsidRDefault="00216B77" w:rsidP="00216B77">
      <w:pPr>
        <w:spacing w:line="360" w:lineRule="auto"/>
        <w:ind w:firstLine="708"/>
        <w:jc w:val="both"/>
      </w:pPr>
      <w:r>
        <w:t>Відеомаркетинг і трансляції в реальному часі (live streaming) продовжують займати центральне місце в цифрових маркетингових стратегіях, будучи потужним інструментом для залучення аудиторії та побудови взаємодії з брендом. З огляду на те, що відеоконтент залишається одним із найпопулярніших форматів серед користувачів, компанії активно інтегрують його у свої маркетингові кампанії. Це обумовлено високою залученістю, яку забезпечує відеоформат, його здатністю передавати емоції та створювати враження автентичності. Актуальність відеомаркетингу продовжує зростати разом зі збільшенням доступності високошвидкісного інтернету та мобільних пристроїв, які дозволяють споживачам переглядати відео будь-де і будь-коли.</w:t>
      </w:r>
    </w:p>
    <w:p w14:paraId="77F92BCF" w14:textId="77777777" w:rsidR="00216B77" w:rsidRDefault="00216B77" w:rsidP="00216B77">
      <w:pPr>
        <w:spacing w:line="360" w:lineRule="auto"/>
        <w:ind w:firstLine="708"/>
        <w:jc w:val="both"/>
      </w:pPr>
      <w:r>
        <w:t>Однією з найважливіших переваг відеоконтенту є його здатність привертати увагу користувачів набагато ефективніше, ніж статичні зображення чи текст. Відео дозволяє передавати складну інформацію у більш простій та зрозумілій формі. Згідно з дослідженнями, глядачі запам’ятовують до 95% повідомлення після перегляду відео, порівняно з лише 10%, якщо вони читають текст. Ця особливість робить відеомаркетинг ідеальним інструментом для демонстрації нових продуктів, створення навчальних матеріалів або розповіді про бренд.</w:t>
      </w:r>
    </w:p>
    <w:p w14:paraId="2D129366" w14:textId="77777777" w:rsidR="00216B77" w:rsidRDefault="00216B77" w:rsidP="00216B77">
      <w:pPr>
        <w:spacing w:line="360" w:lineRule="auto"/>
        <w:ind w:firstLine="708"/>
        <w:jc w:val="both"/>
      </w:pPr>
      <w:r>
        <w:t>Трансляції в реальному часі (live streaming) стали новим рівнем відеомаркетингу, адже вони дозволяють брендам взаємодіяти з аудиторією у режимі реального часу. Цей формат забезпечує миттєвий зв’язок між брендом і споживачем, дозволяючи відповісти на запитання, продемонструвати продукт або поділитися важливими новинами в інтерактивному форматі. Завдяки автентичності трансляцій, аудиторія сприймає такі взаємодії як щирі та природні, що зміцнює довіру до бренду. Бренди часто використовують live streaming для запуску нових продуктів, проведення вебінарів, інтерв’ю з експертами або демонстрації закулісних моментів.</w:t>
      </w:r>
    </w:p>
    <w:p w14:paraId="3CAD6986" w14:textId="77777777" w:rsidR="00216B77" w:rsidRDefault="00216B77" w:rsidP="00216B77">
      <w:pPr>
        <w:spacing w:line="360" w:lineRule="auto"/>
        <w:ind w:firstLine="708"/>
        <w:jc w:val="both"/>
      </w:pPr>
      <w:r>
        <w:t>Платформи соціальних мереж відіграють ключову роль у поширенні відеомаркетингу. Наприклад, YouTube є найбільшою відеоплатформою у світі, де бренди можуть створювати довгостроковий контент, такий як навчальні відео, огляди продукції чи документальні серії. Facebook і Instagram, у свою чергу, надають можливість поширювати короткі відео та трансляції в реальному часі, що підходять для швидкої взаємодії з аудиторією. Instagram Stories і Reels дозволяють створювати динамічний контент, який підвищує видимість бренду та заохочує миттєву реакцію.</w:t>
      </w:r>
    </w:p>
    <w:p w14:paraId="63B61FBB" w14:textId="77777777" w:rsidR="00216B77" w:rsidRDefault="00216B77" w:rsidP="00216B77">
      <w:pPr>
        <w:spacing w:line="360" w:lineRule="auto"/>
        <w:ind w:firstLine="708"/>
        <w:jc w:val="both"/>
      </w:pPr>
      <w:r>
        <w:t>Зростаюча популярність TikTok відкрила нові можливості для брендів, орієнтованих на молодшу аудиторію. Унікальний формат коротких відео з акцентом на креативність і трендові ідеї дозволяє створювати контент, який може стати вірусним. TikTok стимулює автентичність, що особливо цінується сучасними користувачами, а алгоритми платформи допомагають навіть невеликим брендам досягати значного охоплення.</w:t>
      </w:r>
    </w:p>
    <w:p w14:paraId="5CEC31E8" w14:textId="77777777" w:rsidR="00216B77" w:rsidRDefault="00216B77" w:rsidP="00216B77">
      <w:pPr>
        <w:spacing w:line="360" w:lineRule="auto"/>
        <w:ind w:firstLine="708"/>
        <w:jc w:val="both"/>
      </w:pPr>
      <w:r>
        <w:t>Слід зазначити, що відеомаркетинг також відіграє важливу роль у створенні соціального доказу (social proof). Відгуки, зняті у форматі відео, або трансляції, де реальні клієнти діляться своїм досвідом, мають сильний вплив на потенційних споживачів. Це особливо актуально в умовах високої конкуренції, коли споживачі все частіше шукають реальні підтвердження якості продуктів чи послуг.</w:t>
      </w:r>
    </w:p>
    <w:p w14:paraId="6C437D7A" w14:textId="77777777" w:rsidR="00216B77" w:rsidRDefault="00216B77" w:rsidP="00216B77">
      <w:pPr>
        <w:spacing w:line="360" w:lineRule="auto"/>
        <w:ind w:firstLine="708"/>
        <w:jc w:val="both"/>
      </w:pPr>
      <w:r>
        <w:t>Ще однією перевагою відеомаркетингу є його здатність сприяти SEO-оптимізації. Відеоконтент підвищує час перебування користувачів на вебсайті, що є важливим сигналом для пошукових систем. Крім того, відео, вбудовані на сайт, мають шанс потрапити в пошукову видачу Google, що підвищує органічний трафік. Трансляції, які записуються і залишаються доступними на платформі, також продовжують працювати на залучення нових глядачів.</w:t>
      </w:r>
    </w:p>
    <w:p w14:paraId="7431963F" w14:textId="77777777" w:rsidR="00216B77" w:rsidRDefault="00216B77" w:rsidP="00216B77">
      <w:pPr>
        <w:spacing w:line="360" w:lineRule="auto"/>
        <w:ind w:firstLine="708"/>
        <w:jc w:val="both"/>
      </w:pPr>
      <w:r>
        <w:t>Не менш важливою є роль відеомаркетингу у створенні емоційного зв’язку зі споживачами. Музика, візуальні ефекти та персоналізовані повідомлення у відео можуть впливати на емоції користувачів, сприяючи більшій лояльності до бренду. Наприклад, рекламні ролики зі зворушливими історіями чи соціальними меседжами часто стають популярними, викликаючи сильний емоційний відгук.</w:t>
      </w:r>
    </w:p>
    <w:p w14:paraId="2D5DE281" w14:textId="77777777" w:rsidR="00216B77" w:rsidRDefault="00216B77" w:rsidP="00216B77">
      <w:pPr>
        <w:spacing w:line="360" w:lineRule="auto"/>
        <w:ind w:firstLine="708"/>
        <w:jc w:val="both"/>
      </w:pPr>
      <w:r>
        <w:t>Трансляції в реальному часі також дозволяють збирати дані про аудиторію у процесі взаємодії. Чат під час live streaming дає можливість отримувати зворотний зв’язок, ставити питання чи брати участь в опитуваннях, що допомагає брендам краще розуміти потреби своєї аудиторії. Крім того, live streaming можна використовувати для акцій та ексклюзивних пропозицій, стимулюючи продажі та підвищуючи інтерес до бренду.</w:t>
      </w:r>
    </w:p>
    <w:p w14:paraId="05C72CD5" w14:textId="77777777" w:rsidR="00216B77" w:rsidRDefault="00216B77" w:rsidP="00216B77">
      <w:pPr>
        <w:spacing w:line="360" w:lineRule="auto"/>
        <w:ind w:firstLine="708"/>
        <w:jc w:val="both"/>
      </w:pPr>
      <w:r>
        <w:t>У світі, де увага споживачів стає все більш розсіяною, відеомаркетинг і трансляції в реальному часі залишаються незамінними інструментами для побудови ефективної комунікації з аудиторією. Вони поєднують інформативність, емоційну залученість і взаємодію, що робить їх незамінними у сучасних маркетингових кампаніях. Бренди, які вміло інтегрують відеоконтент у свої стратегії, мають значні переваги у побудові довготривалих відносин зі споживачами.</w:t>
      </w:r>
    </w:p>
    <w:p w14:paraId="1925C76B" w14:textId="77777777" w:rsidR="00216B77" w:rsidRPr="00216B77" w:rsidRDefault="00216B77" w:rsidP="00AA3EB9">
      <w:pPr>
        <w:spacing w:line="360" w:lineRule="auto"/>
        <w:ind w:firstLine="708"/>
        <w:jc w:val="both"/>
      </w:pPr>
      <w:r w:rsidRPr="00216B77">
        <w:t>Інфлюенсер-маркетинг — це стратегія, яка ґрунтується на співпраці брендів із впливовими особами (інфлюенсерами), які мають значну аудиторію у соціальних мережах. Ці особи, завдяки своїй популярності, експертності або харизмі, здатні впливати на думки, уподобання та поведінку своїх підписників. Бренди використовують інфлюенсерів як медіаторів, які здатні передати ключові меседжі та привернути увагу до продуктів чи послуг у спосіб, що сприймається аудиторією як автентичний і довірливий.</w:t>
      </w:r>
    </w:p>
    <w:p w14:paraId="59601E59" w14:textId="77777777" w:rsidR="00216B77" w:rsidRPr="00216B77" w:rsidRDefault="00216B77" w:rsidP="00AA3EB9">
      <w:pPr>
        <w:spacing w:line="360" w:lineRule="auto"/>
        <w:ind w:firstLine="708"/>
        <w:jc w:val="both"/>
      </w:pPr>
      <w:r w:rsidRPr="00216B77">
        <w:t>Основна перевага інфлюенсер-маркетингу полягає в тому, що рекомендації від авторитетних осіб часто сприймаються більш довірливо, ніж традиційна реклама. Споживачі, перенасичені рекламними оголошеннями, все частіше шукають справжні відгуки та рекомендації. Інфлюенсери виконують роль "голосу спільноти", що дозволяє брендам побудувати емоційний зв’язок зі споживачами. Коли аудиторія бачить, що улюблений блогер чи зірка щиро рекомендує продукт, це створює ефект соціального доказу (social proof), який мотивує до прийняття рішення про покупку.</w:t>
      </w:r>
    </w:p>
    <w:p w14:paraId="57792B4D" w14:textId="77777777" w:rsidR="00216B77" w:rsidRPr="00216B77" w:rsidRDefault="00216B77" w:rsidP="00AA3EB9">
      <w:pPr>
        <w:spacing w:line="360" w:lineRule="auto"/>
        <w:ind w:firstLine="708"/>
        <w:jc w:val="both"/>
      </w:pPr>
      <w:r w:rsidRPr="00216B77">
        <w:t>Бренди співпрацюють з інфлюенсерами у різний спосіб, включаючи прямі рекомендації у публікаціях, демонстрацію продуктів у відео чи Instagram Stories, спонсоровані пости, розіграші або участь у рекламних кампаніях. Наприклад, інфлюенсери можуть створювати огляди товарів, розповідати про свій досвід використання продукту або показувати, як цей продукт вирішує їхні реальні проблеми. Така інтеграція реклами у звичний контент робить її менш нав’язливою та значно ефективнішою.</w:t>
      </w:r>
    </w:p>
    <w:p w14:paraId="5E7F032F" w14:textId="77777777" w:rsidR="00216B77" w:rsidRPr="00216B77" w:rsidRDefault="00216B77" w:rsidP="00AA3EB9">
      <w:pPr>
        <w:spacing w:line="360" w:lineRule="auto"/>
        <w:ind w:firstLine="708"/>
        <w:jc w:val="both"/>
      </w:pPr>
      <w:r w:rsidRPr="00216B77">
        <w:t xml:space="preserve">Ефективність інфлюенсер-маркетингу залежить від правильного вибору партнера. Інфлюенсери бувають різних масштабів: </w:t>
      </w:r>
      <w:r w:rsidRPr="00216B77">
        <w:rPr>
          <w:rStyle w:val="af5"/>
          <w:b w:val="0"/>
          <w:bCs w:val="0"/>
        </w:rPr>
        <w:t>мегаінфлюенсери</w:t>
      </w:r>
      <w:r w:rsidRPr="00216B77">
        <w:t xml:space="preserve"> (зірки зі світовою популярністю та мільйонами підписників), </w:t>
      </w:r>
      <w:r w:rsidRPr="00216B77">
        <w:rPr>
          <w:rStyle w:val="af5"/>
          <w:b w:val="0"/>
          <w:bCs w:val="0"/>
        </w:rPr>
        <w:t>макроінфлюенсери</w:t>
      </w:r>
      <w:r w:rsidRPr="00216B77">
        <w:t xml:space="preserve"> (відомі особи з аудиторією у сотні тисяч підписників), </w:t>
      </w:r>
      <w:r w:rsidRPr="00216B77">
        <w:rPr>
          <w:rStyle w:val="af5"/>
          <w:b w:val="0"/>
          <w:bCs w:val="0"/>
        </w:rPr>
        <w:t>мікроінфлюенсери</w:t>
      </w:r>
      <w:r w:rsidRPr="00216B77">
        <w:t xml:space="preserve"> (локальні блогери з аудиторією 10-100 тисяч) і </w:t>
      </w:r>
      <w:r w:rsidRPr="00216B77">
        <w:rPr>
          <w:rStyle w:val="af5"/>
          <w:b w:val="0"/>
          <w:bCs w:val="0"/>
        </w:rPr>
        <w:t>наноінфлюенсери</w:t>
      </w:r>
      <w:r w:rsidRPr="00216B77">
        <w:t xml:space="preserve"> (власники невеликих, але лояльних спільнот до 10 тисяч). Хоча мегаінфлюенсери мають величезне охоплення, мікро- та наноінфлюенсери часто демонструють вищий рівень залученості аудиторії, що робить їх цінними для нішевих брендів.</w:t>
      </w:r>
    </w:p>
    <w:p w14:paraId="49AA1696" w14:textId="77777777" w:rsidR="00216B77" w:rsidRPr="00216B77" w:rsidRDefault="00216B77" w:rsidP="00AA3EB9">
      <w:pPr>
        <w:spacing w:line="360" w:lineRule="auto"/>
        <w:ind w:firstLine="708"/>
        <w:jc w:val="both"/>
      </w:pPr>
      <w:r w:rsidRPr="00216B77">
        <w:t>Сучасні соціальні платформи, такі як Instagram, TikTok, YouTube та Facebook, стали основними майданчиками для реалізації інфлюенсер-маркетингових стратегій. Instagram, наприклад, активно підтримує співпрацю з брендами через інструменти на кшталт брендових тегів і статистики. TikTok, у свою чергу, пропонує унікальні можливості завдяки формату коротких відео та алгоритмам, які дозволяють швидко отримувати велике охоплення. YouTube ідеально підходить для створення детальних оглядів продуктів або навчальних відео, що сприяють глибокому залученню аудиторії.</w:t>
      </w:r>
    </w:p>
    <w:p w14:paraId="1D3163A4" w14:textId="77777777" w:rsidR="00216B77" w:rsidRPr="00216B77" w:rsidRDefault="00216B77" w:rsidP="00AA3EB9">
      <w:pPr>
        <w:spacing w:line="360" w:lineRule="auto"/>
        <w:ind w:firstLine="708"/>
        <w:jc w:val="both"/>
      </w:pPr>
      <w:r w:rsidRPr="00216B77">
        <w:t>Окрім вибору платформи, успіх інфлюенсер-маркетингових кампаній залежить від релевантності аудиторії. Для досягнення найкращих результатів важливо співпрацювати з інфлюенсерами, чия аудиторія відповідає цільовому сегменту бренду. Наприклад, якщо бренд продає спортивний одяг, ідеальним партнером буде фітнес-блогер із лояльною аудиторією, яка цікавиться спортом і здоровим способом життя.</w:t>
      </w:r>
    </w:p>
    <w:p w14:paraId="0AC85AAE" w14:textId="77777777" w:rsidR="00216B77" w:rsidRPr="00216B77" w:rsidRDefault="00216B77" w:rsidP="00AA3EB9">
      <w:pPr>
        <w:spacing w:line="360" w:lineRule="auto"/>
        <w:ind w:firstLine="708"/>
        <w:jc w:val="both"/>
      </w:pPr>
      <w:r w:rsidRPr="00216B77">
        <w:t>Ще однією важливою складовою успіху є автентичність. Якщо інфлюенсер щиро підтримує продукт і демонструє реальний досвід його використання, аудиторія це оцінить. Натомість нав’язлива або неправдоподібна реклама може негативно вплинути як на репутацію бренду, так і на довіру до інфлюенсера. Тому бренди часто залучають інфлюенсерів до співпраці на тривалий термін, створюючи довгострокові партнерства, які виглядають природніше для їхніх підписників.</w:t>
      </w:r>
    </w:p>
    <w:p w14:paraId="434B7F5B" w14:textId="77777777" w:rsidR="00216B77" w:rsidRPr="00216B77" w:rsidRDefault="00216B77" w:rsidP="00AA3EB9">
      <w:pPr>
        <w:spacing w:line="360" w:lineRule="auto"/>
        <w:ind w:firstLine="708"/>
        <w:jc w:val="both"/>
      </w:pPr>
      <w:r w:rsidRPr="00216B77">
        <w:t>Інфлюенсер-маркетинг також дозволяє отримати додаткові переваги, такі як створення UGC (User-Generated Content). Контент, створений інфлюенсерами, може використовуватися брендом у власних каналах, наприклад, у соціальних мережах або рекламних кампаніях. Це знижує витрати на створення матеріалів і одночасно підвищує довіру аудиторії, адже UGC зазвичай сприймається як більш автентичний.</w:t>
      </w:r>
    </w:p>
    <w:p w14:paraId="42619E19" w14:textId="77777777" w:rsidR="00216B77" w:rsidRPr="00216B77" w:rsidRDefault="00216B77" w:rsidP="00AA3EB9">
      <w:pPr>
        <w:spacing w:line="360" w:lineRule="auto"/>
        <w:ind w:firstLine="708"/>
        <w:jc w:val="both"/>
      </w:pPr>
      <w:r w:rsidRPr="00216B77">
        <w:t>Хоча інфлюенсер-маркетинг має багато переваг, він також має свої виклики. Наприклад, складнощі з оцінкою ефективності кампаній. Для вимірювання ROI (Return on Investment) бренди використовують спеціальні аналітичні інструменти, які дозволяють відстежувати трафік, продажі та інші показники, пов’язані з активністю інфлюенсера. Ще одним викликом є ризик шахрайства: деякі інфлюенсери можуть мати фальшивих підписників або використовувати накрутки для підвищення залученості. Тому перед співпрацею важливо ретельно аналізувати аудиторію партнера.</w:t>
      </w:r>
    </w:p>
    <w:p w14:paraId="35FB0F55" w14:textId="77777777" w:rsidR="00216B77" w:rsidRPr="00216B77" w:rsidRDefault="00216B77" w:rsidP="00AA3EB9">
      <w:pPr>
        <w:spacing w:line="360" w:lineRule="auto"/>
        <w:ind w:firstLine="708"/>
        <w:jc w:val="both"/>
      </w:pPr>
      <w:r w:rsidRPr="00216B77">
        <w:t>Загалом, інфлюенсер-маркетинг є потужним інструментом для брендів, які прагнуть налагодити емоційний зв’язок із своєю аудиторією. У сучасному світі, де автентичність і довіра мають вирішальне значення, співпраця з інфлюенсерами стає незамінною складовою успішної маркетингової стратегії. Правильний підхід до вибору партнерів, створення автентичного контенту та вимірювання результатів дозволяє брендам досягати значних успіхів у побудові довготривалих відносин зі споживачами.</w:t>
      </w:r>
    </w:p>
    <w:p w14:paraId="54A7B4EC" w14:textId="77777777" w:rsidR="00297FE1" w:rsidRPr="000D7863" w:rsidRDefault="00297FE1" w:rsidP="000D7863">
      <w:pPr>
        <w:spacing w:line="360" w:lineRule="auto"/>
        <w:ind w:firstLine="709"/>
        <w:jc w:val="both"/>
        <w:rPr>
          <w:szCs w:val="28"/>
        </w:rPr>
      </w:pPr>
      <w:r w:rsidRPr="00555758">
        <w:rPr>
          <w:szCs w:val="28"/>
        </w:rPr>
        <w:t>Мобільний маркетинг</w:t>
      </w:r>
      <w:r w:rsidRPr="000D7863">
        <w:rPr>
          <w:szCs w:val="28"/>
        </w:rPr>
        <w:t xml:space="preserve"> — це вид цифрового маркетингу, який орієнтований на взаємодію з клієнтами через мобільні пристрої, такі як смартфони та планшети. Мобільний маркетинг включає різноманітні інструменти, такі як SMS-розсилки, push-сповіщення, мобільні додатки, адаптивні веб-сайти та реклама в мобільних додатках. Мобільний маркетинг є важливим елементом цифрової стратегії, оскільки велика частина користувачів споживає контент саме через мобільні пристрої.</w:t>
      </w:r>
    </w:p>
    <w:p w14:paraId="40D4AEE8" w14:textId="77777777" w:rsidR="00297FE1" w:rsidRPr="000D7863" w:rsidRDefault="00297FE1" w:rsidP="000D7863">
      <w:pPr>
        <w:spacing w:line="360" w:lineRule="auto"/>
        <w:ind w:firstLine="709"/>
        <w:jc w:val="both"/>
        <w:rPr>
          <w:szCs w:val="28"/>
        </w:rPr>
      </w:pPr>
      <w:r w:rsidRPr="000D7863">
        <w:rPr>
          <w:szCs w:val="28"/>
        </w:rPr>
        <w:t>Однією з головних переваг мобільного маркетингу є можливість досягати клієнтів у будь-який час і в будь-якому місці, забезпечуючи персоналізовані пропозиції залежно від їхнього місцезнаходження або поведінки. Крім того, мобільний маркетинг дозволяє використовувати геолокаційні технології для таргетингу клієнтів, що робить його надзвичайно ефективним для локальних бізнесів. Завдяки можливості швидкої взаємодії, мобільний маркетинг допомагає підвищити рівень залучення клієнтів та стимулює їх до здійснення покупок або інших цільових дій.</w:t>
      </w:r>
    </w:p>
    <w:p w14:paraId="05539E42" w14:textId="77777777" w:rsidR="00F95CB3" w:rsidRPr="000D7863" w:rsidRDefault="00F95CB3" w:rsidP="000D7863">
      <w:pPr>
        <w:spacing w:line="360" w:lineRule="auto"/>
        <w:ind w:firstLine="709"/>
        <w:jc w:val="both"/>
        <w:rPr>
          <w:szCs w:val="28"/>
        </w:rPr>
      </w:pPr>
      <w:r w:rsidRPr="000D7863">
        <w:rPr>
          <w:szCs w:val="28"/>
        </w:rPr>
        <w:t>Цифровий маркетинг продовжує стрімко розвиватися, відповідаючи на виклики сучасного цифрового світу та змінюючи способи взаємодії брендів із споживачами. Розглянемо основні тенденції, які впливають на розвиток цифрового маркетингу в сучасних умовах, включаючи використання штучного інтелекту, генеративну оптимізацію (GEO), голосовий пошук, чат-ботів, а також віртуальну та доповнену реальність.</w:t>
      </w:r>
    </w:p>
    <w:p w14:paraId="6A8146DD" w14:textId="77777777" w:rsidR="003D71F8" w:rsidRDefault="003D71F8" w:rsidP="003D71F8">
      <w:pPr>
        <w:spacing w:line="360" w:lineRule="auto"/>
        <w:ind w:firstLine="708"/>
        <w:jc w:val="both"/>
      </w:pPr>
      <w:r>
        <w:t>Застосування штучного інтелекту (AI) у маркетингу стає ключовим драйвером інновацій у цифрових стратегій компаній. AI відкриває нові горизонти для бізнесу, дозволяючи аналізувати величезні обсяги даних, ідентифікувати приховані закономірності та створювати високоперсоналізовані рішення для клієнтів. Такий підхід забезпечує не лише підвищення ефективності маркетингових кампаній, але й допомагає створювати глибший рівень взаємодії між брендом і його споживачами.</w:t>
      </w:r>
    </w:p>
    <w:p w14:paraId="7C887CC0" w14:textId="77777777" w:rsidR="003D71F8" w:rsidRDefault="003D71F8" w:rsidP="003D71F8">
      <w:pPr>
        <w:spacing w:line="360" w:lineRule="auto"/>
        <w:ind w:firstLine="708"/>
        <w:jc w:val="both"/>
      </w:pPr>
      <w:r>
        <w:t>Основною перевагою AI у маркетингу є його здатність прогнозувати поведінку користувачів. За допомогою алгоритмів машинного навчання маркетологи можуть аналізувати історичні дані та моделювати майбутні дії клієнтів. Це дозволяє компаніям адаптувати свої стратегії відповідно до очікувань аудиторії, пропонуючи їм саме ті товари чи послуги, які вони, ймовірно, захочуть придбати. Наприклад, AI використовується для створення динамічної персоналізації на основі вподобань, поведінкових патернів та геолокації клієнтів.</w:t>
      </w:r>
    </w:p>
    <w:p w14:paraId="1B26C43E" w14:textId="77777777" w:rsidR="003D71F8" w:rsidRDefault="003D71F8" w:rsidP="003D71F8">
      <w:pPr>
        <w:spacing w:line="360" w:lineRule="auto"/>
        <w:ind w:firstLine="708"/>
        <w:jc w:val="both"/>
      </w:pPr>
      <w:r>
        <w:t>Одним із ключових аспектів застосування AI у маркетингу є автоматизація процесів персоналізації контенту. Раніше цей процес вимагав значних зусиль та часу, але завдяки штучному інтелекту персоналізація стала швидшою і точнішою. Алгоритми AI дозволяють створювати унікальні рекомендації для кожного клієнта, які не лише відповідають їхнім потребам, але й враховують емоційний контекст їхньої взаємодії з брендом. Наприклад, платформи електронної комерції використовують AI для рекомендації товарів на основі історії покупок, переглядів або популярних трендів.</w:t>
      </w:r>
    </w:p>
    <w:p w14:paraId="394346FB" w14:textId="77777777" w:rsidR="003D71F8" w:rsidRDefault="003D71F8" w:rsidP="003D71F8">
      <w:pPr>
        <w:spacing w:line="360" w:lineRule="auto"/>
        <w:ind w:firstLine="708"/>
        <w:jc w:val="both"/>
      </w:pPr>
      <w:r>
        <w:t>Ще однією важливою сферою використання AI є автоматизація рутинних процесів у маркетингу. Завдяки штучному інтелекту маркетологи можуть виконувати завдання, які раніше вимагали значних людських ресурсів, швидше й ефективніше. Наприклад, AI може автоматично сегментувати аудиторію на основі демографічних характеристик, поведінкових даних або рівня залученості. Це дозволяє створювати більш релевантні кампанії та підвищувати їхню ефективність. Окрім цього, AI може автоматизувати створення звітів і аналітичних прогнозів, що звільняє час для стратегічного планування.</w:t>
      </w:r>
    </w:p>
    <w:p w14:paraId="6506D775" w14:textId="77777777" w:rsidR="003D71F8" w:rsidRDefault="003D71F8" w:rsidP="003D71F8">
      <w:pPr>
        <w:spacing w:line="360" w:lineRule="auto"/>
        <w:ind w:firstLine="708"/>
        <w:jc w:val="both"/>
      </w:pPr>
      <w:r>
        <w:t>Штучний інтелект також відкриває нові можливості для обслуговування клієнтів. Чат-боти, які працюють на основі AI, здатні забезпечувати постійну підтримку клієнтів у режимі 24/7. Вони можуть відповідати на стандартні запити, допомагати у виборі товарів, інформувати про статус замовлення або навіть вирішувати прості проблеми. Це значно знижує навантаження на команди підтримки та підвищує рівень обслуговування. Наприклад, чат-боти можуть ефективно працювати на різних мовах, забезпечуючи глобальну підтримку клієнтів.</w:t>
      </w:r>
    </w:p>
    <w:p w14:paraId="5284A042" w14:textId="77777777" w:rsidR="003D71F8" w:rsidRDefault="003D71F8" w:rsidP="003D71F8">
      <w:pPr>
        <w:spacing w:line="360" w:lineRule="auto"/>
        <w:ind w:firstLine="708"/>
        <w:jc w:val="both"/>
      </w:pPr>
      <w:r>
        <w:t xml:space="preserve">Ще одним важливим аспектом використання AI у маркетингу є </w:t>
      </w:r>
      <w:r>
        <w:rPr>
          <w:rStyle w:val="af5"/>
        </w:rPr>
        <w:t>генеративна оптимізація контенту (Generative Engine Optimization, GEO)</w:t>
      </w:r>
      <w:r>
        <w:t>. GEO – це новий підхід до оптимізації, який спрямований на покращення видимості контенту на платформах, що використовують штучний інтелект для формування відповідей на запити. Це включає не лише традиційні пошукові системи, такі як Google чи Bing, але й нові генеративні системи, такі як ChatGPT або Perplexity AI. На відміну від традиційного SEO, GEO зосереджується на тому, як штучний інтелект інтегрує та синтезує інформацію для створення відповідей.</w:t>
      </w:r>
    </w:p>
    <w:p w14:paraId="4504EE60" w14:textId="77777777" w:rsidR="003D71F8" w:rsidRDefault="003D71F8" w:rsidP="003D71F8">
      <w:pPr>
        <w:spacing w:line="360" w:lineRule="auto"/>
        <w:ind w:firstLine="708"/>
        <w:jc w:val="both"/>
      </w:pPr>
      <w:r>
        <w:t>Головним завданням GEO є забезпечення того, щоб контент був зрозумілим, точним та релевантним. Штучний інтелект використовує контент, який відповідає певним стандартам, для створення своїх відповідей, і якісна оптимізація може суттєво вплинути на те, чи буде інформація з певного джерела використана у таких відповідях. Наприклад, чітка структура тексту, ключові слова, релевантні запити та високий рівень довіри до джерела допомагають забезпечити високу видимість у генеративних системах.</w:t>
      </w:r>
    </w:p>
    <w:p w14:paraId="6939B004" w14:textId="77777777" w:rsidR="003D71F8" w:rsidRDefault="003D71F8" w:rsidP="003D71F8">
      <w:pPr>
        <w:spacing w:line="360" w:lineRule="auto"/>
        <w:jc w:val="both"/>
      </w:pPr>
      <w:r>
        <w:t>Популярність GEO зростає у зв’язку зі змінами в пошуковій екосистемі. Наприклад, ChatGPT, який обслуговує понад 180,5 мільйонів активних відвідувань щомісяця, та Perplexity AI, що за рік збільшив свій пошуковий трафік на 858%, демонструють стрімке зростання важливості платформ, які використовують AI. Це змінює правила гри у маркетингу, адже компаніям необхідно створювати контент, орієнтований не лише на пошукові системи, але й на алгоритми генеративного AI.</w:t>
      </w:r>
    </w:p>
    <w:p w14:paraId="65226CCE" w14:textId="77777777" w:rsidR="003D71F8" w:rsidRDefault="003D71F8" w:rsidP="003D71F8">
      <w:pPr>
        <w:spacing w:line="360" w:lineRule="auto"/>
        <w:ind w:firstLine="708"/>
        <w:jc w:val="both"/>
      </w:pPr>
      <w:r>
        <w:t>Успішне впровадження GEO потребує створення якісного та релевантного контенту. Статті, блог-пости та інші матеріали мають бути структурованими, орієнтованими на конкретні питання та відповідати тематиці запитів. Окрім того, компанії мають враховувати принципи прозорості та доступності, адже генеративні алгоритми оцінюють, наскільки легко інформація може бути використана для синтезу відповідей.</w:t>
      </w:r>
    </w:p>
    <w:p w14:paraId="74B5157E" w14:textId="77777777" w:rsidR="003D71F8" w:rsidRDefault="003D71F8" w:rsidP="003D71F8">
      <w:pPr>
        <w:spacing w:line="360" w:lineRule="auto"/>
        <w:ind w:firstLine="708"/>
        <w:jc w:val="both"/>
      </w:pPr>
      <w:r>
        <w:t>Загалом, використання штучного інтелекту в маркетингу відкриває безмежні можливості для підвищення ефективності бізнесу. Це стосується як персоналізації взаємодії з клієнтами, так і оптимізації процесів, які раніше вимагали значних ресурсів. AI допомагає компаніям швидше адаптуватися до змін ринку, пропонуючи інноваційні підходи до створення цінності для клієнтів. Генеративна оптимізація контенту, у свою чергу, стає важливим інструментом для збереження конкурентоспроможності у світі, де роль AI постійно зростає.</w:t>
      </w:r>
    </w:p>
    <w:p w14:paraId="25EB3372" w14:textId="12E7A4C6" w:rsidR="002812C3" w:rsidRPr="000D7863" w:rsidRDefault="00F95CB3" w:rsidP="000D7863">
      <w:pPr>
        <w:spacing w:line="360" w:lineRule="auto"/>
        <w:ind w:firstLine="709"/>
        <w:jc w:val="both"/>
        <w:rPr>
          <w:szCs w:val="28"/>
        </w:rPr>
      </w:pPr>
      <w:r w:rsidRPr="000D7863">
        <w:rPr>
          <w:szCs w:val="28"/>
        </w:rPr>
        <w:t>Голосовий пошук (Voice Search) стає дедалі популярнішим завдяки розповсюдженню голосових помічників, таких як Google Assistant, Amazon Alexa та Siri.</w:t>
      </w:r>
      <w:r w:rsidR="002812C3" w:rsidRPr="000D7863">
        <w:rPr>
          <w:szCs w:val="28"/>
        </w:rPr>
        <w:t xml:space="preserve"> Голосовий пошук активно використовується на мобільних пристроях, медіапристроях, таких як телевізори, а також у розумних колонках та інших медійних системах. </w:t>
      </w:r>
    </w:p>
    <w:p w14:paraId="4278354D" w14:textId="5BA8F13B" w:rsidR="00F95CB3" w:rsidRPr="000D7863" w:rsidRDefault="00F95CB3" w:rsidP="000D7863">
      <w:pPr>
        <w:spacing w:line="360" w:lineRule="auto"/>
        <w:ind w:firstLine="709"/>
        <w:jc w:val="both"/>
        <w:rPr>
          <w:szCs w:val="28"/>
        </w:rPr>
      </w:pPr>
      <w:r w:rsidRPr="000D7863">
        <w:rPr>
          <w:szCs w:val="28"/>
        </w:rPr>
        <w:t>Ця тенденція змінює підхід до оптимізації контенту, оскільки користувачі більше схильні використовувати довгі, розмовні запити під час голосового пошуку. Маркетологи повинні адаптувати свої стратегії SEO, створюючи контент, що відповідає запитам користувачів у розмовній формі, а також орієнтуватися на місцевий пошук, оскільки багато голосових запитів стосуються локальних послуг.</w:t>
      </w:r>
    </w:p>
    <w:p w14:paraId="224AD277" w14:textId="77777777" w:rsidR="00F95CB3" w:rsidRPr="000D7863" w:rsidRDefault="00F95CB3" w:rsidP="000D7863">
      <w:pPr>
        <w:spacing w:line="360" w:lineRule="auto"/>
        <w:ind w:firstLine="709"/>
        <w:jc w:val="both"/>
        <w:rPr>
          <w:szCs w:val="28"/>
        </w:rPr>
      </w:pPr>
      <w:r w:rsidRPr="000D7863">
        <w:rPr>
          <w:szCs w:val="28"/>
        </w:rPr>
        <w:t>Чат-боти продовжують відігравати важливу роль у цифровому маркетингу, забезпечуючи швидку та ефективну комунікацію з клієнтами. Вони дозволяють автоматизувати процеси обслуговування клієнтів, надаючи відповіді на поширені запитання, допомагаючи з покупками та підтримуючи користувачів на різних етапах клієнтського шляху. Завдяки розвитку AI, чат-боти стали ще більш ефективними та здатними надавати релевантні, персоналізовані відповіді. Вони працюють 24/7, що дозволяє компаніям забезпечувати високий рівень обслуговування та підтримки без додаткових витрат.</w:t>
      </w:r>
    </w:p>
    <w:p w14:paraId="63D3820E" w14:textId="77777777" w:rsidR="00F95CB3" w:rsidRPr="000D7863" w:rsidRDefault="00F95CB3" w:rsidP="000D7863">
      <w:pPr>
        <w:spacing w:line="360" w:lineRule="auto"/>
        <w:ind w:firstLine="709"/>
        <w:jc w:val="both"/>
        <w:rPr>
          <w:szCs w:val="28"/>
        </w:rPr>
      </w:pPr>
      <w:r w:rsidRPr="000D7863">
        <w:rPr>
          <w:szCs w:val="28"/>
        </w:rPr>
        <w:t>Віртуальна реальність (VR) та доповнена реальність (AR) відкривають нові можливості для цифрового маркетингу, надаючи користувачам унікальний досвід взаємодії з продуктами та брендами. Технології AR дозволяють споживачам "приміряти" товари, такі як одяг або меблі, у своєму середовищі, що допомагає їм приймати більш обґрунтовані рішення про покупку. VR, у свою чергу, створює повністю занурювальні враження, які можуть бути використані для демонстрації продуктів або створення інтерактивних маркетингових кампаній. Використання VR/AR підвищує рівень залученості клієнтів і допомагає брендам виділитися на конкурентному ринку.</w:t>
      </w:r>
    </w:p>
    <w:p w14:paraId="32A4327F" w14:textId="3DB626C0" w:rsidR="00F95CB3" w:rsidRPr="000D7863" w:rsidRDefault="00F95CB3" w:rsidP="000D7863">
      <w:pPr>
        <w:spacing w:line="360" w:lineRule="auto"/>
        <w:ind w:firstLine="709"/>
        <w:jc w:val="both"/>
        <w:rPr>
          <w:szCs w:val="28"/>
        </w:rPr>
      </w:pPr>
      <w:r w:rsidRPr="000D7863">
        <w:rPr>
          <w:szCs w:val="28"/>
        </w:rPr>
        <w:t xml:space="preserve">Персоналізація </w:t>
      </w:r>
      <w:r w:rsidR="002812C3" w:rsidRPr="000D7863">
        <w:rPr>
          <w:szCs w:val="28"/>
        </w:rPr>
        <w:t xml:space="preserve">маркетингових повідомлень </w:t>
      </w:r>
      <w:r w:rsidRPr="000D7863">
        <w:rPr>
          <w:szCs w:val="28"/>
        </w:rPr>
        <w:t>стала стандартом у цифровому маркетингу, і її роль продовжує зростати. Завдяки технологіям штучного інтелекту та аналітики даних, маркетологи можуть створювати більш точні та релевантні повідомлення для кожного клієнта. Персоналізація включає використання даних про поведінку користувачів, їхні інтереси та попередні взаємодії з брендом для створення унікальних пропозицій. Це дозволяє підвищити задоволеність клієнтів та їхню лояльність, адже споживачі відчувають, що бренд розуміє їхні потреби та пропонує саме те, що їм потрібно.</w:t>
      </w:r>
    </w:p>
    <w:p w14:paraId="259D0C71" w14:textId="62F6C32E" w:rsidR="00F95CB3" w:rsidRPr="000D7863" w:rsidRDefault="00F95CB3" w:rsidP="000D7863">
      <w:pPr>
        <w:spacing w:line="360" w:lineRule="auto"/>
        <w:ind w:firstLine="709"/>
        <w:jc w:val="both"/>
        <w:rPr>
          <w:szCs w:val="28"/>
        </w:rPr>
      </w:pPr>
      <w:r w:rsidRPr="000D7863">
        <w:rPr>
          <w:szCs w:val="28"/>
        </w:rPr>
        <w:t xml:space="preserve">Автоматизація </w:t>
      </w:r>
      <w:r w:rsidR="002812C3" w:rsidRPr="000D7863">
        <w:rPr>
          <w:szCs w:val="28"/>
        </w:rPr>
        <w:t xml:space="preserve">маркетингових процесів </w:t>
      </w:r>
      <w:r w:rsidRPr="000D7863">
        <w:rPr>
          <w:szCs w:val="28"/>
        </w:rPr>
        <w:t>стала невід'ємною частиною цифрового маркетингу. Використання спеціальних платформ для автоматизації, таких як HubSpot, Marketo або MailChimp, дозволяє компаніям автоматизувати рутинні завдання, такі як розсилання електронних листів, управління соціальними мережами та аналіз даних. Це дозволяє маркетологам зосередитися на стратегічних завданнях, підвищуючи ефективність роботи та зменшуючи витрати часу на виконання одноманітних процесів.</w:t>
      </w:r>
    </w:p>
    <w:p w14:paraId="3014CFA5" w14:textId="77777777" w:rsidR="00DA14B5" w:rsidRPr="000D7863" w:rsidRDefault="00DA14B5" w:rsidP="000D7863">
      <w:pPr>
        <w:pStyle w:val="2"/>
        <w:spacing w:before="0" w:after="0" w:line="360" w:lineRule="auto"/>
        <w:ind w:firstLine="709"/>
        <w:jc w:val="both"/>
        <w:rPr>
          <w:rFonts w:cs="Times New Roman"/>
          <w:szCs w:val="28"/>
        </w:rPr>
      </w:pPr>
    </w:p>
    <w:p w14:paraId="09C874F2" w14:textId="7CEEDD73" w:rsidR="00DE4D7D" w:rsidRPr="000D7863" w:rsidRDefault="00DE4D7D" w:rsidP="000D7863">
      <w:pPr>
        <w:pStyle w:val="2"/>
        <w:numPr>
          <w:ilvl w:val="1"/>
          <w:numId w:val="4"/>
        </w:numPr>
        <w:spacing w:before="0" w:after="0" w:line="360" w:lineRule="auto"/>
        <w:ind w:left="0" w:firstLine="709"/>
        <w:jc w:val="both"/>
        <w:rPr>
          <w:rFonts w:cs="Times New Roman"/>
          <w:b/>
          <w:bCs/>
          <w:szCs w:val="28"/>
        </w:rPr>
      </w:pPr>
      <w:bookmarkStart w:id="161" w:name="_Toc185227960"/>
      <w:r w:rsidRPr="000D7863">
        <w:rPr>
          <w:rFonts w:cs="Times New Roman"/>
          <w:b/>
          <w:bCs/>
          <w:szCs w:val="28"/>
        </w:rPr>
        <w:t>Ефективність інструментів діджитал маркетингу</w:t>
      </w:r>
      <w:r w:rsidR="0023578F" w:rsidRPr="000D7863">
        <w:rPr>
          <w:rFonts w:cs="Times New Roman"/>
          <w:b/>
          <w:bCs/>
          <w:szCs w:val="28"/>
        </w:rPr>
        <w:t xml:space="preserve"> в умовах воєнного стану</w:t>
      </w:r>
      <w:bookmarkEnd w:id="161"/>
      <w:r w:rsidRPr="000D7863">
        <w:rPr>
          <w:rFonts w:cs="Times New Roman"/>
          <w:b/>
          <w:bCs/>
          <w:szCs w:val="28"/>
        </w:rPr>
        <w:t xml:space="preserve"> </w:t>
      </w:r>
    </w:p>
    <w:p w14:paraId="1D6308FE" w14:textId="77777777" w:rsidR="000D7863" w:rsidRDefault="000D7863" w:rsidP="000D7863">
      <w:pPr>
        <w:spacing w:line="360" w:lineRule="auto"/>
        <w:ind w:firstLine="709"/>
        <w:jc w:val="both"/>
        <w:rPr>
          <w:szCs w:val="28"/>
          <w:lang w:eastAsia="uk-UA"/>
        </w:rPr>
      </w:pPr>
    </w:p>
    <w:p w14:paraId="4475540A" w14:textId="32DE8362" w:rsidR="00AC0E67" w:rsidRPr="000D7863" w:rsidRDefault="00DE76CD" w:rsidP="000D7863">
      <w:pPr>
        <w:spacing w:line="360" w:lineRule="auto"/>
        <w:ind w:firstLine="709"/>
        <w:jc w:val="both"/>
        <w:rPr>
          <w:szCs w:val="28"/>
          <w:lang w:eastAsia="uk-UA"/>
        </w:rPr>
      </w:pPr>
      <w:r w:rsidRPr="000D7863">
        <w:rPr>
          <w:szCs w:val="28"/>
          <w:lang w:eastAsia="uk-UA"/>
        </w:rPr>
        <w:t xml:space="preserve">Після початку повномасштабного вторгнення Російської Федерації в Україну українська економіка зазнала серйозного удару, який вплинув на всі аспекти ринку, включаючи маркетингові комунікації. В умовах воєнного стану маркетингова діяльність потребувала швидкої адаптації, оскільки традиційні маркетингові інструменти стали менш ефективними або навіть втратили своє значення. </w:t>
      </w:r>
    </w:p>
    <w:p w14:paraId="2978198C" w14:textId="6425E8A2" w:rsidR="00DE76CD" w:rsidRPr="000D7863" w:rsidRDefault="00DE76CD" w:rsidP="000D7863">
      <w:pPr>
        <w:spacing w:line="360" w:lineRule="auto"/>
        <w:ind w:firstLine="709"/>
        <w:jc w:val="both"/>
        <w:rPr>
          <w:szCs w:val="28"/>
          <w:lang w:eastAsia="uk-UA"/>
        </w:rPr>
      </w:pPr>
      <w:r w:rsidRPr="000D7863">
        <w:rPr>
          <w:szCs w:val="28"/>
          <w:lang w:eastAsia="uk-UA"/>
        </w:rPr>
        <w:t>З іншого боку, споживачі відчували непевність ще до початку повномасштабної війни. У дослідженні Havas Village Ukraine [10] зазначається, що це був період, коли суспільство лише починало відновлюватися після найбільших хвиль пандемії COVID-19, поступово адаптуючись до її викликів. Дворічна ізоляція створила нові тренди споживання, які стали ще більш виразними через війну. Вже до початку повномасштабної війни українці навчилися адаптуватися до складних умов.</w:t>
      </w:r>
    </w:p>
    <w:p w14:paraId="7F78E1D4" w14:textId="1F7EC019" w:rsidR="00DE76CD" w:rsidRPr="000D7863" w:rsidRDefault="00DE76CD" w:rsidP="000D7863">
      <w:pPr>
        <w:spacing w:line="360" w:lineRule="auto"/>
        <w:ind w:firstLine="709"/>
        <w:jc w:val="both"/>
        <w:rPr>
          <w:szCs w:val="28"/>
          <w:lang w:eastAsia="uk-UA"/>
        </w:rPr>
      </w:pPr>
      <w:r w:rsidRPr="000D7863">
        <w:rPr>
          <w:szCs w:val="28"/>
          <w:lang w:eastAsia="uk-UA"/>
        </w:rPr>
        <w:t xml:space="preserve">Початок бойових дій суттєво змінив поведінку споживачів. Невизначеність, коливання валютного курсу, фінансова нестабільність та міграційні процеси значно вплинули на купівельну спроможність та активність споживачів на ринку. Згідно з дослідженням Havas Village Ukraine [10], багато споживачів перейшли до режиму «відкладеного життя», що відобразилося на їхній поведінці на ринку. З початком вторгнення акцент споживання змістився на товари першої необхідності, такі як продукти харчування, одяг, взуття, ліки, засоби гігієни, косметику та побутову хімію. </w:t>
      </w:r>
    </w:p>
    <w:p w14:paraId="5B7C7747" w14:textId="77777777" w:rsidR="00DE76CD" w:rsidRPr="000D7863" w:rsidRDefault="00DE76CD" w:rsidP="000D7863">
      <w:pPr>
        <w:spacing w:line="360" w:lineRule="auto"/>
        <w:ind w:firstLine="709"/>
        <w:jc w:val="both"/>
        <w:rPr>
          <w:szCs w:val="28"/>
          <w:lang w:eastAsia="uk-UA"/>
        </w:rPr>
      </w:pPr>
      <w:r w:rsidRPr="000D7863">
        <w:rPr>
          <w:szCs w:val="28"/>
          <w:lang w:eastAsia="uk-UA"/>
        </w:rPr>
        <w:t xml:space="preserve">Водночас спостерігаються й позитивні тенденції. Згідно з дослідженням Deloitte [12], на другий рік війни відбувається поступове відновлення споживчої активності в Україні. Деякі показники, як-от частота купівлі продуктів харчування, вже досягли довоєнних рівнів. Інші, зокрема купівля електроніки та побутової техніки, одягу та взуття, зросли на 25% і 14% відповідно, порівняно з 2022 роком. </w:t>
      </w:r>
    </w:p>
    <w:p w14:paraId="50F8C2F9" w14:textId="5D76F08E" w:rsidR="00DE76CD" w:rsidRDefault="00DE76CD" w:rsidP="000D7863">
      <w:pPr>
        <w:spacing w:line="360" w:lineRule="auto"/>
        <w:ind w:firstLine="709"/>
        <w:jc w:val="both"/>
        <w:rPr>
          <w:szCs w:val="28"/>
          <w:lang w:eastAsia="uk-UA"/>
        </w:rPr>
      </w:pPr>
      <w:r w:rsidRPr="000D7863">
        <w:rPr>
          <w:szCs w:val="28"/>
          <w:lang w:eastAsia="uk-UA"/>
        </w:rPr>
        <w:t>Також спостерігається значна тенденція зростання онлайн-шопінгу, який стає все більш популярним серед українців [12]. Онлайн-сегмент продовжує розвиватися, і частота онлайн-замовлень зросла на 12%. Найчастіше українці купують в інтернеті електроніку та побутову техніку (26%), косметику та парфумерію (19%), а також одяг і взуття (17%).</w:t>
      </w:r>
    </w:p>
    <w:p w14:paraId="1AF4419D" w14:textId="2785F436" w:rsidR="00555758" w:rsidRPr="000D7863" w:rsidRDefault="00555758" w:rsidP="000D7863">
      <w:pPr>
        <w:spacing w:line="360" w:lineRule="auto"/>
        <w:ind w:firstLine="709"/>
        <w:jc w:val="both"/>
        <w:rPr>
          <w:szCs w:val="28"/>
          <w:lang w:eastAsia="uk-UA"/>
        </w:rPr>
      </w:pPr>
      <w:r w:rsidRPr="000D7863">
        <w:rPr>
          <w:szCs w:val="28"/>
          <w:lang w:eastAsia="uk-UA"/>
        </w:rPr>
        <w:t>Однією з ключових особливостей маркетингу під час війни стала необхідність враховувати психологічні зміни в поведінці споживачів та суспільства загалом. З одного боку, бізнес має продовжувати свою діяльність і забезпечувати споживачів товарами та послугами.</w:t>
      </w:r>
    </w:p>
    <w:p w14:paraId="36F75938" w14:textId="16DBE6E8" w:rsidR="0058794C" w:rsidRPr="000D7863" w:rsidRDefault="0058794C" w:rsidP="00555758">
      <w:pPr>
        <w:spacing w:line="360" w:lineRule="auto"/>
        <w:jc w:val="both"/>
        <w:rPr>
          <w:szCs w:val="28"/>
          <w:lang w:eastAsia="uk-UA"/>
        </w:rPr>
      </w:pPr>
      <w:r w:rsidRPr="000D7863">
        <w:rPr>
          <w:noProof/>
          <w:szCs w:val="28"/>
        </w:rPr>
        <w:drawing>
          <wp:inline distT="0" distB="0" distL="0" distR="0" wp14:anchorId="1CFAE81A" wp14:editId="7029F4BC">
            <wp:extent cx="5848350" cy="2106715"/>
            <wp:effectExtent l="19050" t="19050" r="19050" b="273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08" cy="2139877"/>
                    </a:xfrm>
                    <a:prstGeom prst="rect">
                      <a:avLst/>
                    </a:prstGeom>
                    <a:ln>
                      <a:solidFill>
                        <a:schemeClr val="accent1"/>
                      </a:solidFill>
                    </a:ln>
                  </pic:spPr>
                </pic:pic>
              </a:graphicData>
            </a:graphic>
          </wp:inline>
        </w:drawing>
      </w:r>
    </w:p>
    <w:p w14:paraId="0D361F3C" w14:textId="018CDFAD" w:rsidR="0058794C" w:rsidRPr="000D7863" w:rsidRDefault="0058794C" w:rsidP="000D7863">
      <w:pPr>
        <w:spacing w:line="360" w:lineRule="auto"/>
        <w:ind w:firstLine="709"/>
        <w:jc w:val="both"/>
        <w:rPr>
          <w:szCs w:val="28"/>
          <w:lang w:eastAsia="uk-UA"/>
        </w:rPr>
      </w:pPr>
      <w:r w:rsidRPr="000D7863">
        <w:rPr>
          <w:szCs w:val="28"/>
          <w:lang w:eastAsia="uk-UA"/>
        </w:rPr>
        <w:t>Рис</w:t>
      </w:r>
      <w:r w:rsidR="00A21113" w:rsidRPr="000D7863">
        <w:rPr>
          <w:szCs w:val="28"/>
          <w:lang w:eastAsia="uk-UA"/>
        </w:rPr>
        <w:t>.</w:t>
      </w:r>
      <w:r w:rsidRPr="000D7863">
        <w:rPr>
          <w:szCs w:val="28"/>
          <w:lang w:eastAsia="uk-UA"/>
        </w:rPr>
        <w:t xml:space="preserve"> 1</w:t>
      </w:r>
      <w:r w:rsidR="00AA0E8C" w:rsidRPr="000D7863">
        <w:rPr>
          <w:szCs w:val="28"/>
          <w:lang w:eastAsia="uk-UA"/>
        </w:rPr>
        <w:t>.1</w:t>
      </w:r>
      <w:r w:rsidRPr="000D7863">
        <w:rPr>
          <w:szCs w:val="28"/>
          <w:lang w:eastAsia="uk-UA"/>
        </w:rPr>
        <w:t>. Категорії товарів які купують найбільше</w:t>
      </w:r>
    </w:p>
    <w:p w14:paraId="61E1C84A" w14:textId="2703BC9B" w:rsidR="0058794C" w:rsidRPr="000D7863" w:rsidRDefault="0058794C" w:rsidP="00112E60">
      <w:pPr>
        <w:spacing w:line="360" w:lineRule="auto"/>
        <w:ind w:firstLine="709"/>
        <w:jc w:val="center"/>
        <w:rPr>
          <w:i/>
          <w:iCs/>
          <w:szCs w:val="28"/>
          <w:lang w:val="ru-RU" w:eastAsia="uk-UA"/>
        </w:rPr>
      </w:pPr>
      <w:r w:rsidRPr="000D7863">
        <w:rPr>
          <w:i/>
          <w:iCs/>
          <w:szCs w:val="28"/>
          <w:lang w:eastAsia="uk-UA"/>
        </w:rPr>
        <w:t>Джерело</w:t>
      </w:r>
      <w:r w:rsidRPr="000D7863">
        <w:rPr>
          <w:i/>
          <w:iCs/>
          <w:szCs w:val="28"/>
          <w:lang w:val="ru-RU" w:eastAsia="uk-UA"/>
        </w:rPr>
        <w:t>[12]</w:t>
      </w:r>
    </w:p>
    <w:p w14:paraId="2CD3FAD2" w14:textId="77777777" w:rsidR="000D7863" w:rsidRDefault="000D7863" w:rsidP="000D7863">
      <w:pPr>
        <w:spacing w:line="360" w:lineRule="auto"/>
        <w:ind w:firstLine="709"/>
        <w:jc w:val="both"/>
        <w:rPr>
          <w:szCs w:val="28"/>
          <w:lang w:eastAsia="uk-UA"/>
        </w:rPr>
      </w:pPr>
    </w:p>
    <w:p w14:paraId="7181C01C" w14:textId="26E90757" w:rsidR="006F1069" w:rsidRPr="000D7863" w:rsidRDefault="006F1069" w:rsidP="000D7863">
      <w:pPr>
        <w:spacing w:line="360" w:lineRule="auto"/>
        <w:ind w:firstLine="709"/>
        <w:jc w:val="both"/>
        <w:rPr>
          <w:szCs w:val="28"/>
          <w:lang w:eastAsia="uk-UA"/>
        </w:rPr>
      </w:pPr>
      <w:r w:rsidRPr="000D7863">
        <w:rPr>
          <w:szCs w:val="28"/>
          <w:lang w:eastAsia="uk-UA"/>
        </w:rPr>
        <w:t>З іншого боку, питання доцільності активного просування в умовах кризи викликає сумніви. Згідно з дослідженням Gradus Research Company у 2022 році [11], під час війни споживачі схильні до таких емоцій, як гнів, роздратування та напруження. Тому бренди, які прагнуть залишатися актуальними, повинні враховувати цей психологічний стан і будувати свої маркетингові комунікації з повагою до емоційних потреб споживачів.</w:t>
      </w:r>
    </w:p>
    <w:p w14:paraId="0B5FB719" w14:textId="4F0F8D92" w:rsidR="006F1069" w:rsidRPr="000D7863" w:rsidRDefault="006F1069" w:rsidP="00555758">
      <w:pPr>
        <w:spacing w:line="360" w:lineRule="auto"/>
        <w:jc w:val="both"/>
        <w:rPr>
          <w:szCs w:val="28"/>
          <w:lang w:eastAsia="uk-UA"/>
        </w:rPr>
      </w:pPr>
      <w:r w:rsidRPr="000D7863">
        <w:rPr>
          <w:noProof/>
          <w:szCs w:val="28"/>
        </w:rPr>
        <w:drawing>
          <wp:inline distT="0" distB="0" distL="0" distR="0" wp14:anchorId="3C55DDB3" wp14:editId="6BE1B44A">
            <wp:extent cx="5880100" cy="2768434"/>
            <wp:effectExtent l="19050" t="19050" r="25400" b="133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1899" cy="2783406"/>
                    </a:xfrm>
                    <a:prstGeom prst="rect">
                      <a:avLst/>
                    </a:prstGeom>
                    <a:ln>
                      <a:solidFill>
                        <a:schemeClr val="accent1"/>
                      </a:solidFill>
                    </a:ln>
                  </pic:spPr>
                </pic:pic>
              </a:graphicData>
            </a:graphic>
          </wp:inline>
        </w:drawing>
      </w:r>
    </w:p>
    <w:p w14:paraId="5CF91992" w14:textId="4F97DC5F" w:rsidR="00E156FC" w:rsidRPr="000D7863" w:rsidRDefault="00E156FC" w:rsidP="000D7863">
      <w:pPr>
        <w:spacing w:line="360" w:lineRule="auto"/>
        <w:ind w:firstLine="709"/>
        <w:jc w:val="both"/>
        <w:rPr>
          <w:szCs w:val="28"/>
          <w:lang w:eastAsia="uk-UA"/>
        </w:rPr>
      </w:pPr>
      <w:r w:rsidRPr="000D7863">
        <w:rPr>
          <w:szCs w:val="28"/>
          <w:lang w:eastAsia="uk-UA"/>
        </w:rPr>
        <w:t xml:space="preserve">Рис. </w:t>
      </w:r>
      <w:r w:rsidR="00AA0E8C" w:rsidRPr="000D7863">
        <w:rPr>
          <w:szCs w:val="28"/>
          <w:lang w:eastAsia="uk-UA"/>
        </w:rPr>
        <w:t>1.</w:t>
      </w:r>
      <w:r w:rsidR="00A21113" w:rsidRPr="000D7863">
        <w:rPr>
          <w:szCs w:val="28"/>
          <w:lang w:eastAsia="uk-UA"/>
        </w:rPr>
        <w:t>2</w:t>
      </w:r>
      <w:r w:rsidRPr="000D7863">
        <w:rPr>
          <w:szCs w:val="28"/>
          <w:lang w:eastAsia="uk-UA"/>
        </w:rPr>
        <w:t>. Емоції, які відчувають у зв’язку з нападом Росії на Україну за даними проведеного дослідження «Gradus Research Company»</w:t>
      </w:r>
    </w:p>
    <w:p w14:paraId="22B7003E" w14:textId="7B6296C8" w:rsidR="00E156FC" w:rsidRPr="00D83843" w:rsidRDefault="00E156FC" w:rsidP="00E156FC">
      <w:pPr>
        <w:jc w:val="center"/>
        <w:rPr>
          <w:szCs w:val="28"/>
          <w:lang w:eastAsia="uk-UA"/>
        </w:rPr>
      </w:pPr>
      <w:r w:rsidRPr="00D83843">
        <w:rPr>
          <w:i/>
          <w:iCs/>
          <w:szCs w:val="28"/>
          <w:lang w:eastAsia="uk-UA"/>
        </w:rPr>
        <w:t>Джерело: [11]</w:t>
      </w:r>
    </w:p>
    <w:p w14:paraId="71F9750E" w14:textId="77777777" w:rsidR="006F1069" w:rsidRPr="006F1069" w:rsidRDefault="006F1069" w:rsidP="006F1069">
      <w:pPr>
        <w:spacing w:line="360" w:lineRule="auto"/>
        <w:rPr>
          <w:lang w:eastAsia="uk-UA"/>
        </w:rPr>
      </w:pPr>
    </w:p>
    <w:p w14:paraId="4B0FA79C" w14:textId="77777777" w:rsidR="007E6723" w:rsidRPr="007E6723" w:rsidRDefault="007E6723" w:rsidP="00555758">
      <w:pPr>
        <w:spacing w:line="360" w:lineRule="auto"/>
        <w:ind w:firstLine="708"/>
        <w:jc w:val="both"/>
        <w:rPr>
          <w:lang w:eastAsia="uk-UA"/>
        </w:rPr>
      </w:pPr>
      <w:r w:rsidRPr="007E6723">
        <w:rPr>
          <w:lang w:eastAsia="uk-UA"/>
        </w:rPr>
        <w:t>В умовах воєнного стану підприємства зіткнулися з численними проблемами, такими як фізичне знищення виробничих потужностей, дезінформація, зміна поведінки споживачів, міграція населення та питання етичності реклами. Ці виклики значно ускладнили нормальне функціонування бізнесу по всій Україні. Деякі компанії не витримали нових умов і припинили свою діяльність, інші ж досі намагаються оговтатися. Дезінформація, яка активно поширюється з перших днів війни, негативно впливає на ефективність маркетингових стратегій, погіршуючи діловий імідж компаній, знижуючи рівень конкурентоспроможності та спричиняючи втрату клієнтів.</w:t>
      </w:r>
    </w:p>
    <w:p w14:paraId="6BB49505" w14:textId="2472397D" w:rsidR="007E6723" w:rsidRDefault="007E6723" w:rsidP="00555758">
      <w:pPr>
        <w:spacing w:line="360" w:lineRule="auto"/>
        <w:ind w:firstLine="708"/>
        <w:jc w:val="both"/>
        <w:rPr>
          <w:lang w:eastAsia="uk-UA"/>
        </w:rPr>
      </w:pPr>
      <w:r w:rsidRPr="007E6723">
        <w:rPr>
          <w:lang w:eastAsia="uk-UA"/>
        </w:rPr>
        <w:t>Таким чином, в умовах війни виникла потреба в адаптації маркетингових стратегій та інструментів до сучасних реалій, враховуючи фактори змін, наведені в таблиці</w:t>
      </w:r>
      <w:r>
        <w:rPr>
          <w:lang w:eastAsia="uk-UA"/>
        </w:rPr>
        <w:t xml:space="preserve"> </w:t>
      </w:r>
      <w:r w:rsidR="00C005E0">
        <w:rPr>
          <w:lang w:eastAsia="uk-UA"/>
        </w:rPr>
        <w:t>1</w:t>
      </w:r>
      <w:r w:rsidR="00555758">
        <w:rPr>
          <w:lang w:eastAsia="uk-UA"/>
        </w:rPr>
        <w:t>.1</w:t>
      </w:r>
      <w:r w:rsidRPr="007E6723">
        <w:rPr>
          <w:lang w:eastAsia="uk-UA"/>
        </w:rPr>
        <w:t>.</w:t>
      </w:r>
    </w:p>
    <w:p w14:paraId="1AA2D6C4" w14:textId="11DBCD97" w:rsidR="00555758" w:rsidRDefault="00555758" w:rsidP="00555758">
      <w:pPr>
        <w:spacing w:line="360" w:lineRule="auto"/>
        <w:ind w:firstLine="708"/>
        <w:jc w:val="right"/>
        <w:rPr>
          <w:lang w:eastAsia="uk-UA"/>
        </w:rPr>
      </w:pPr>
      <w:r>
        <w:rPr>
          <w:lang w:eastAsia="uk-UA"/>
        </w:rPr>
        <w:t>Таблиця 1.1</w:t>
      </w:r>
    </w:p>
    <w:p w14:paraId="72B61A2C" w14:textId="2C343A85" w:rsidR="00555758" w:rsidRDefault="00555758" w:rsidP="00555758">
      <w:pPr>
        <w:spacing w:line="360" w:lineRule="auto"/>
        <w:ind w:firstLine="708"/>
        <w:jc w:val="center"/>
        <w:rPr>
          <w:lang w:eastAsia="uk-UA"/>
        </w:rPr>
      </w:pPr>
      <w:r w:rsidRPr="00D83843">
        <w:rPr>
          <w:szCs w:val="28"/>
          <w:lang w:eastAsia="uk-UA"/>
        </w:rPr>
        <w:t>Основні зміни в організації стратегії маркетингових комунікацій в умовах війни</w:t>
      </w:r>
      <w:r>
        <w:rPr>
          <w:lang w:eastAsia="uk-UA"/>
        </w:rPr>
        <w:t xml:space="preserve"> </w:t>
      </w:r>
    </w:p>
    <w:tbl>
      <w:tblPr>
        <w:tblStyle w:val="a9"/>
        <w:tblW w:w="0" w:type="auto"/>
        <w:tblLook w:val="04A0" w:firstRow="1" w:lastRow="0" w:firstColumn="1" w:lastColumn="0" w:noHBand="0" w:noVBand="1"/>
      </w:tblPr>
      <w:tblGrid>
        <w:gridCol w:w="458"/>
        <w:gridCol w:w="1805"/>
        <w:gridCol w:w="7081"/>
      </w:tblGrid>
      <w:tr w:rsidR="007E6723" w:rsidRPr="007E6723" w14:paraId="1926EF91" w14:textId="77777777" w:rsidTr="00555758">
        <w:tc>
          <w:tcPr>
            <w:tcW w:w="0" w:type="auto"/>
            <w:hideMark/>
          </w:tcPr>
          <w:p w14:paraId="7F01CEC9" w14:textId="77777777" w:rsidR="007E6723" w:rsidRPr="007E6723" w:rsidRDefault="007E6723" w:rsidP="007E6723">
            <w:pPr>
              <w:jc w:val="center"/>
              <w:rPr>
                <w:b/>
                <w:bCs/>
                <w:sz w:val="24"/>
                <w:lang w:eastAsia="uk-UA"/>
              </w:rPr>
            </w:pPr>
            <w:r w:rsidRPr="007E6723">
              <w:rPr>
                <w:b/>
                <w:bCs/>
                <w:sz w:val="24"/>
                <w:lang w:eastAsia="uk-UA"/>
              </w:rPr>
              <w:t>№</w:t>
            </w:r>
          </w:p>
        </w:tc>
        <w:tc>
          <w:tcPr>
            <w:tcW w:w="1805" w:type="dxa"/>
            <w:hideMark/>
          </w:tcPr>
          <w:p w14:paraId="0366F7EC" w14:textId="77777777" w:rsidR="007E6723" w:rsidRPr="007E6723" w:rsidRDefault="007E6723" w:rsidP="007E6723">
            <w:pPr>
              <w:jc w:val="center"/>
              <w:rPr>
                <w:b/>
                <w:bCs/>
                <w:sz w:val="24"/>
                <w:lang w:eastAsia="uk-UA"/>
              </w:rPr>
            </w:pPr>
            <w:r w:rsidRPr="007E6723">
              <w:rPr>
                <w:b/>
                <w:bCs/>
                <w:sz w:val="24"/>
                <w:lang w:eastAsia="uk-UA"/>
              </w:rPr>
              <w:t>Назва зміни</w:t>
            </w:r>
          </w:p>
        </w:tc>
        <w:tc>
          <w:tcPr>
            <w:tcW w:w="7081" w:type="dxa"/>
            <w:hideMark/>
          </w:tcPr>
          <w:p w14:paraId="2041D8CD" w14:textId="77777777" w:rsidR="007E6723" w:rsidRPr="007E6723" w:rsidRDefault="007E6723" w:rsidP="007E6723">
            <w:pPr>
              <w:jc w:val="center"/>
              <w:rPr>
                <w:b/>
                <w:bCs/>
                <w:sz w:val="24"/>
                <w:lang w:eastAsia="uk-UA"/>
              </w:rPr>
            </w:pPr>
            <w:r w:rsidRPr="007E6723">
              <w:rPr>
                <w:b/>
                <w:bCs/>
                <w:sz w:val="24"/>
                <w:lang w:eastAsia="uk-UA"/>
              </w:rPr>
              <w:t>Опис зміни</w:t>
            </w:r>
          </w:p>
        </w:tc>
      </w:tr>
      <w:tr w:rsidR="007E6723" w:rsidRPr="007E6723" w14:paraId="120D9348" w14:textId="77777777" w:rsidTr="00555758">
        <w:tc>
          <w:tcPr>
            <w:tcW w:w="0" w:type="auto"/>
            <w:hideMark/>
          </w:tcPr>
          <w:p w14:paraId="05C13EE8" w14:textId="77777777" w:rsidR="007E6723" w:rsidRPr="007E6723" w:rsidRDefault="007E6723" w:rsidP="007E6723">
            <w:pPr>
              <w:rPr>
                <w:sz w:val="24"/>
                <w:lang w:eastAsia="uk-UA"/>
              </w:rPr>
            </w:pPr>
            <w:r w:rsidRPr="007E6723">
              <w:rPr>
                <w:sz w:val="24"/>
                <w:lang w:eastAsia="uk-UA"/>
              </w:rPr>
              <w:t>1</w:t>
            </w:r>
          </w:p>
        </w:tc>
        <w:tc>
          <w:tcPr>
            <w:tcW w:w="1805" w:type="dxa"/>
            <w:hideMark/>
          </w:tcPr>
          <w:p w14:paraId="61970AB8" w14:textId="77777777" w:rsidR="007E6723" w:rsidRPr="007E6723" w:rsidRDefault="007E6723" w:rsidP="007E6723">
            <w:pPr>
              <w:rPr>
                <w:sz w:val="24"/>
                <w:lang w:eastAsia="uk-UA"/>
              </w:rPr>
            </w:pPr>
            <w:r w:rsidRPr="007E6723">
              <w:rPr>
                <w:sz w:val="24"/>
                <w:lang w:eastAsia="uk-UA"/>
              </w:rPr>
              <w:t>Скорочення фінансування маркетингу та реклами</w:t>
            </w:r>
          </w:p>
        </w:tc>
        <w:tc>
          <w:tcPr>
            <w:tcW w:w="7081" w:type="dxa"/>
            <w:hideMark/>
          </w:tcPr>
          <w:p w14:paraId="7A8316C6" w14:textId="77777777" w:rsidR="007E6723" w:rsidRPr="007E6723" w:rsidRDefault="007E6723" w:rsidP="007E6723">
            <w:pPr>
              <w:rPr>
                <w:sz w:val="24"/>
                <w:lang w:eastAsia="uk-UA"/>
              </w:rPr>
            </w:pPr>
            <w:r w:rsidRPr="007E6723">
              <w:rPr>
                <w:sz w:val="24"/>
                <w:lang w:eastAsia="uk-UA"/>
              </w:rPr>
              <w:t>Скорочення фінансування негативно впливає на ефективність маркетингових комунікацій. Зменшення бюджету призводить до скорочення рекламних заходів, що, у свою чергу, обмежує можливість ефективної взаємодії між бізнесом та цільовою аудиторією.</w:t>
            </w:r>
          </w:p>
        </w:tc>
      </w:tr>
      <w:tr w:rsidR="007E6723" w:rsidRPr="007E6723" w14:paraId="0327EB52" w14:textId="77777777" w:rsidTr="00555758">
        <w:tc>
          <w:tcPr>
            <w:tcW w:w="0" w:type="auto"/>
            <w:hideMark/>
          </w:tcPr>
          <w:p w14:paraId="2DD7F39E" w14:textId="77777777" w:rsidR="007E6723" w:rsidRPr="007E6723" w:rsidRDefault="007E6723" w:rsidP="007E6723">
            <w:pPr>
              <w:rPr>
                <w:sz w:val="24"/>
                <w:lang w:eastAsia="uk-UA"/>
              </w:rPr>
            </w:pPr>
            <w:r w:rsidRPr="007E6723">
              <w:rPr>
                <w:sz w:val="24"/>
                <w:lang w:eastAsia="uk-UA"/>
              </w:rPr>
              <w:t>2</w:t>
            </w:r>
          </w:p>
        </w:tc>
        <w:tc>
          <w:tcPr>
            <w:tcW w:w="1805" w:type="dxa"/>
            <w:hideMark/>
          </w:tcPr>
          <w:p w14:paraId="50A9D2A8" w14:textId="77777777" w:rsidR="007E6723" w:rsidRPr="007E6723" w:rsidRDefault="007E6723" w:rsidP="007E6723">
            <w:pPr>
              <w:rPr>
                <w:sz w:val="24"/>
                <w:lang w:eastAsia="uk-UA"/>
              </w:rPr>
            </w:pPr>
            <w:r w:rsidRPr="007E6723">
              <w:rPr>
                <w:sz w:val="24"/>
                <w:lang w:eastAsia="uk-UA"/>
              </w:rPr>
              <w:t>Пошук нових ринків</w:t>
            </w:r>
          </w:p>
        </w:tc>
        <w:tc>
          <w:tcPr>
            <w:tcW w:w="7081" w:type="dxa"/>
            <w:hideMark/>
          </w:tcPr>
          <w:p w14:paraId="1E036434" w14:textId="77777777" w:rsidR="007E6723" w:rsidRPr="007E6723" w:rsidRDefault="007E6723" w:rsidP="007E6723">
            <w:pPr>
              <w:rPr>
                <w:sz w:val="24"/>
                <w:lang w:eastAsia="uk-UA"/>
              </w:rPr>
            </w:pPr>
            <w:r w:rsidRPr="007E6723">
              <w:rPr>
                <w:sz w:val="24"/>
                <w:lang w:eastAsia="uk-UA"/>
              </w:rPr>
              <w:t>У зв'язку з активними бойовими діями на території України значно скоротився ринок збуту товарів та послуг. Внаслідок окупації та руйнування деяких територій, компанії втрачають ринковий потенціал, тому необхідно шукати нові ринки та аудиторії для реалізації своєї продукції.</w:t>
            </w:r>
          </w:p>
        </w:tc>
      </w:tr>
      <w:tr w:rsidR="007E6723" w:rsidRPr="007E6723" w14:paraId="26E57D9D" w14:textId="77777777" w:rsidTr="00555758">
        <w:tc>
          <w:tcPr>
            <w:tcW w:w="0" w:type="auto"/>
            <w:hideMark/>
          </w:tcPr>
          <w:p w14:paraId="2D7B66C2" w14:textId="77777777" w:rsidR="007E6723" w:rsidRPr="007E6723" w:rsidRDefault="007E6723" w:rsidP="007E6723">
            <w:pPr>
              <w:rPr>
                <w:sz w:val="24"/>
                <w:lang w:eastAsia="uk-UA"/>
              </w:rPr>
            </w:pPr>
            <w:r w:rsidRPr="007E6723">
              <w:rPr>
                <w:sz w:val="24"/>
                <w:lang w:eastAsia="uk-UA"/>
              </w:rPr>
              <w:t>3</w:t>
            </w:r>
          </w:p>
        </w:tc>
        <w:tc>
          <w:tcPr>
            <w:tcW w:w="1805" w:type="dxa"/>
            <w:hideMark/>
          </w:tcPr>
          <w:p w14:paraId="7221DC45" w14:textId="77777777" w:rsidR="007E6723" w:rsidRPr="007E6723" w:rsidRDefault="007E6723" w:rsidP="007E6723">
            <w:pPr>
              <w:rPr>
                <w:sz w:val="24"/>
                <w:lang w:eastAsia="uk-UA"/>
              </w:rPr>
            </w:pPr>
            <w:r w:rsidRPr="007E6723">
              <w:rPr>
                <w:sz w:val="24"/>
                <w:lang w:eastAsia="uk-UA"/>
              </w:rPr>
              <w:t>Формування нових товарів або послуг</w:t>
            </w:r>
          </w:p>
        </w:tc>
        <w:tc>
          <w:tcPr>
            <w:tcW w:w="7081" w:type="dxa"/>
            <w:hideMark/>
          </w:tcPr>
          <w:p w14:paraId="180C31F7" w14:textId="77777777" w:rsidR="007E6723" w:rsidRPr="007E6723" w:rsidRDefault="007E6723" w:rsidP="007E6723">
            <w:pPr>
              <w:rPr>
                <w:sz w:val="24"/>
                <w:lang w:eastAsia="uk-UA"/>
              </w:rPr>
            </w:pPr>
            <w:r w:rsidRPr="007E6723">
              <w:rPr>
                <w:sz w:val="24"/>
                <w:lang w:eastAsia="uk-UA"/>
              </w:rPr>
              <w:t>Постійний стрес, небезпека та невизначеність впливають на поведінку споживачів, що змінює їхні цінності та вимоги. Підприємства повинні аналізувати ці зміни та розробляти товари і послуги, які відповідають актуальним потребам споживачів у воєнний час.</w:t>
            </w:r>
          </w:p>
        </w:tc>
      </w:tr>
      <w:tr w:rsidR="007E6723" w:rsidRPr="007E6723" w14:paraId="0BBC8880" w14:textId="77777777" w:rsidTr="00555758">
        <w:tc>
          <w:tcPr>
            <w:tcW w:w="0" w:type="auto"/>
            <w:hideMark/>
          </w:tcPr>
          <w:p w14:paraId="4D10C24E" w14:textId="77777777" w:rsidR="007E6723" w:rsidRPr="007E6723" w:rsidRDefault="007E6723" w:rsidP="007E6723">
            <w:pPr>
              <w:rPr>
                <w:sz w:val="24"/>
                <w:lang w:eastAsia="uk-UA"/>
              </w:rPr>
            </w:pPr>
            <w:r w:rsidRPr="007E6723">
              <w:rPr>
                <w:sz w:val="24"/>
                <w:lang w:eastAsia="uk-UA"/>
              </w:rPr>
              <w:t>4</w:t>
            </w:r>
          </w:p>
        </w:tc>
        <w:tc>
          <w:tcPr>
            <w:tcW w:w="1805" w:type="dxa"/>
            <w:hideMark/>
          </w:tcPr>
          <w:p w14:paraId="16FB151D" w14:textId="77777777" w:rsidR="007E6723" w:rsidRPr="007E6723" w:rsidRDefault="007E6723" w:rsidP="007E6723">
            <w:pPr>
              <w:rPr>
                <w:sz w:val="24"/>
                <w:lang w:eastAsia="uk-UA"/>
              </w:rPr>
            </w:pPr>
            <w:r w:rsidRPr="007E6723">
              <w:rPr>
                <w:sz w:val="24"/>
                <w:lang w:eastAsia="uk-UA"/>
              </w:rPr>
              <w:t>Оптимізація бюджету</w:t>
            </w:r>
          </w:p>
        </w:tc>
        <w:tc>
          <w:tcPr>
            <w:tcW w:w="7081" w:type="dxa"/>
            <w:hideMark/>
          </w:tcPr>
          <w:p w14:paraId="3965A6CB" w14:textId="77777777" w:rsidR="007E6723" w:rsidRPr="007E6723" w:rsidRDefault="007E6723" w:rsidP="007E6723">
            <w:pPr>
              <w:rPr>
                <w:sz w:val="24"/>
                <w:lang w:eastAsia="uk-UA"/>
              </w:rPr>
            </w:pPr>
            <w:r w:rsidRPr="007E6723">
              <w:rPr>
                <w:sz w:val="24"/>
                <w:lang w:eastAsia="uk-UA"/>
              </w:rPr>
              <w:t>В умовах війни соціальні проекти набувають особливої актуальності. Компанії змушені оптимізувати свої витрати, зокрема на маркетингові заходи, щоб зберегти ресурси для основних напрямків діяльності та підтримки соціальних ініціатив.</w:t>
            </w:r>
          </w:p>
        </w:tc>
      </w:tr>
      <w:tr w:rsidR="007E6723" w:rsidRPr="007E6723" w14:paraId="0D6DA38D" w14:textId="77777777" w:rsidTr="00555758">
        <w:tc>
          <w:tcPr>
            <w:tcW w:w="0" w:type="auto"/>
            <w:hideMark/>
          </w:tcPr>
          <w:p w14:paraId="5ACD464E" w14:textId="77777777" w:rsidR="007E6723" w:rsidRPr="007E6723" w:rsidRDefault="007E6723" w:rsidP="007E6723">
            <w:pPr>
              <w:rPr>
                <w:sz w:val="24"/>
                <w:lang w:eastAsia="uk-UA"/>
              </w:rPr>
            </w:pPr>
            <w:r w:rsidRPr="007E6723">
              <w:rPr>
                <w:sz w:val="24"/>
                <w:lang w:eastAsia="uk-UA"/>
              </w:rPr>
              <w:t>5</w:t>
            </w:r>
          </w:p>
        </w:tc>
        <w:tc>
          <w:tcPr>
            <w:tcW w:w="1805" w:type="dxa"/>
            <w:hideMark/>
          </w:tcPr>
          <w:p w14:paraId="100EF3D5" w14:textId="77777777" w:rsidR="007E6723" w:rsidRPr="007E6723" w:rsidRDefault="007E6723" w:rsidP="007E6723">
            <w:pPr>
              <w:rPr>
                <w:sz w:val="24"/>
                <w:lang w:eastAsia="uk-UA"/>
              </w:rPr>
            </w:pPr>
            <w:r w:rsidRPr="007E6723">
              <w:rPr>
                <w:sz w:val="24"/>
                <w:lang w:eastAsia="uk-UA"/>
              </w:rPr>
              <w:t>Зміна витрат на маркетингові інструменти</w:t>
            </w:r>
          </w:p>
        </w:tc>
        <w:tc>
          <w:tcPr>
            <w:tcW w:w="7081" w:type="dxa"/>
            <w:hideMark/>
          </w:tcPr>
          <w:p w14:paraId="28ACEF86" w14:textId="77777777" w:rsidR="007E6723" w:rsidRPr="007E6723" w:rsidRDefault="007E6723" w:rsidP="007E6723">
            <w:pPr>
              <w:rPr>
                <w:sz w:val="24"/>
                <w:lang w:eastAsia="uk-UA"/>
              </w:rPr>
            </w:pPr>
            <w:r w:rsidRPr="007E6723">
              <w:rPr>
                <w:sz w:val="24"/>
                <w:lang w:eastAsia="uk-UA"/>
              </w:rPr>
              <w:t>Через коливання валютного курсу компанії змушені скорочувати витрати на маркетингові комунікації. Це призводить до обмеження використання певних інструментів, що, в свою чергу, негативно впливає на ефективність маркетингової діяльності та зменшує можливості просування на ринку.</w:t>
            </w:r>
          </w:p>
        </w:tc>
      </w:tr>
    </w:tbl>
    <w:p w14:paraId="4BAB0BB1" w14:textId="77777777" w:rsidR="00A0492C" w:rsidRDefault="00A0492C" w:rsidP="00555758">
      <w:pPr>
        <w:spacing w:line="360" w:lineRule="auto"/>
        <w:ind w:firstLine="708"/>
        <w:jc w:val="both"/>
        <w:rPr>
          <w:sz w:val="24"/>
          <w:lang w:eastAsia="uk-UA"/>
        </w:rPr>
      </w:pPr>
      <w:r>
        <w:t>Підсумовуючи вищесказане, для збереження своєї аудиторії в складні часи та залучення нових споживачів, підприємства та бренди повинні адаптувати свої маркетингові стратегії відповідно до таких рекомендацій:</w:t>
      </w:r>
    </w:p>
    <w:p w14:paraId="7BEC6355" w14:textId="77777777" w:rsidR="00A0492C" w:rsidRDefault="00A0492C" w:rsidP="00555758">
      <w:pPr>
        <w:pStyle w:val="ac"/>
        <w:numPr>
          <w:ilvl w:val="0"/>
          <w:numId w:val="18"/>
        </w:numPr>
        <w:spacing w:line="360" w:lineRule="auto"/>
        <w:jc w:val="both"/>
      </w:pPr>
      <w:r>
        <w:t>Відмовитися від стратегії уникнення суспільних тем, що можуть здатися неважливими для бренду. Необхідно відкрито взаємодіяти з аудиторією, реагуючи на актуальні питання, що хвилюють суспільство.</w:t>
      </w:r>
    </w:p>
    <w:p w14:paraId="36ABB282" w14:textId="77777777" w:rsidR="00A0492C" w:rsidRDefault="00A0492C" w:rsidP="00555758">
      <w:pPr>
        <w:pStyle w:val="ac"/>
        <w:numPr>
          <w:ilvl w:val="0"/>
          <w:numId w:val="18"/>
        </w:numPr>
        <w:spacing w:line="360" w:lineRule="auto"/>
        <w:jc w:val="both"/>
      </w:pPr>
      <w:r>
        <w:t>Не використовувати війну як інструмент маркетингу. Інформаційні приводи, пов'язані з війною, мають використовуватися з обережністю та тільки там, де це дійсно доречно і необхідно.</w:t>
      </w:r>
    </w:p>
    <w:p w14:paraId="73EBFE2A" w14:textId="77777777" w:rsidR="00A0492C" w:rsidRDefault="00A0492C" w:rsidP="00555758">
      <w:pPr>
        <w:pStyle w:val="ac"/>
        <w:numPr>
          <w:ilvl w:val="0"/>
          <w:numId w:val="18"/>
        </w:numPr>
        <w:spacing w:line="360" w:lineRule="auto"/>
        <w:jc w:val="both"/>
      </w:pPr>
      <w:r>
        <w:t>Обережно використовувати українську символіку та мілітарну айдентику. Використання синьо-жовтих кольорів, соняшників чи іншої української атрибутики має бути відповідним контексту і не виглядати поверхнево або недоречно.</w:t>
      </w:r>
    </w:p>
    <w:p w14:paraId="3F828266" w14:textId="77777777" w:rsidR="00A0492C" w:rsidRDefault="00A0492C" w:rsidP="00555758">
      <w:pPr>
        <w:pStyle w:val="ac"/>
        <w:numPr>
          <w:ilvl w:val="0"/>
          <w:numId w:val="18"/>
        </w:numPr>
        <w:spacing w:line="360" w:lineRule="auto"/>
        <w:jc w:val="both"/>
      </w:pPr>
      <w:r>
        <w:t>Демонструвати прозору та зрозумілу соціальну, політичну, екологічну та культурну позицію. Це важливо підтверджувати реальними діями, що приносять користь людям, адже більшість споживачів надають перевагу брендам, які піклуються не лише про прибуток, а й про соціальні питання.</w:t>
      </w:r>
    </w:p>
    <w:p w14:paraId="0CD167B0" w14:textId="77777777" w:rsidR="00A0492C" w:rsidRDefault="00A0492C" w:rsidP="00555758">
      <w:pPr>
        <w:pStyle w:val="ac"/>
        <w:numPr>
          <w:ilvl w:val="0"/>
          <w:numId w:val="18"/>
        </w:numPr>
        <w:spacing w:line="360" w:lineRule="auto"/>
        <w:jc w:val="both"/>
      </w:pPr>
      <w:r>
        <w:t>Виконувати обіцянки, які компанія дає у своїх комунікаційних повідомленнях. Уникати обіцянок, які неможливо виконати.</w:t>
      </w:r>
    </w:p>
    <w:p w14:paraId="58837C3D" w14:textId="77777777" w:rsidR="00A0492C" w:rsidRDefault="00A0492C" w:rsidP="00555758">
      <w:pPr>
        <w:pStyle w:val="ac"/>
        <w:numPr>
          <w:ilvl w:val="0"/>
          <w:numId w:val="18"/>
        </w:numPr>
        <w:spacing w:line="360" w:lineRule="auto"/>
        <w:jc w:val="both"/>
      </w:pPr>
      <w:r>
        <w:t>Створювати більш людяний та відкритий бренд. Фокусуватися не лише на споживачах, а й на людях, не показувати жадібність до отримання прибутку з кожної взаємодії.</w:t>
      </w:r>
    </w:p>
    <w:p w14:paraId="47421DEE" w14:textId="77777777" w:rsidR="00A0492C" w:rsidRDefault="00A0492C" w:rsidP="00555758">
      <w:pPr>
        <w:pStyle w:val="ac"/>
        <w:numPr>
          <w:ilvl w:val="0"/>
          <w:numId w:val="18"/>
        </w:numPr>
        <w:spacing w:line="360" w:lineRule="auto"/>
        <w:jc w:val="both"/>
      </w:pPr>
      <w:r>
        <w:t>Спрощувати процес споживання продукту або пропонувати нові функціональні можливості, які допоможуть людям адаптуватися до умов воєнного часу. </w:t>
      </w:r>
    </w:p>
    <w:p w14:paraId="4E831145" w14:textId="77777777" w:rsidR="00A0492C" w:rsidRDefault="00A0492C" w:rsidP="00555758">
      <w:pPr>
        <w:pStyle w:val="ac"/>
        <w:numPr>
          <w:ilvl w:val="0"/>
          <w:numId w:val="18"/>
        </w:numPr>
        <w:spacing w:line="360" w:lineRule="auto"/>
        <w:jc w:val="both"/>
      </w:pPr>
      <w:r>
        <w:t>Підтримувати оптимізм та обережно використовувати гумор, щоб знизити напругу та створити відчуття підтримки у складні часи.</w:t>
      </w:r>
    </w:p>
    <w:p w14:paraId="153A6DCB" w14:textId="5A2B322E" w:rsidR="00A0492C" w:rsidRDefault="00A0492C" w:rsidP="00555758">
      <w:pPr>
        <w:spacing w:line="360" w:lineRule="auto"/>
        <w:ind w:firstLine="709"/>
        <w:jc w:val="both"/>
      </w:pPr>
      <w:r>
        <w:t>Загалом маркетингова комунікація в умовах війни повинна адаптуватися до поточних реалій. Повномасштабна війна змінила життя кожної людини, а також її ставлення до брендів та поведінку як споживача. При створенні маркетингових стратегій компанії повинні враховувати ці зміни, робити комунікацію більш людяною, щирою та відповідальною, ставлячи на перше місце загальнолюдські цінності.</w:t>
      </w:r>
    </w:p>
    <w:p w14:paraId="58AFE923" w14:textId="476E7FEC" w:rsidR="00A62930" w:rsidRDefault="00A62930" w:rsidP="00555758">
      <w:pPr>
        <w:spacing w:line="360" w:lineRule="auto"/>
        <w:ind w:firstLine="709"/>
        <w:jc w:val="both"/>
      </w:pPr>
      <w:r>
        <w:t>Отже, перед підприємствами в умовах кризи постає питання оптимізації маркетингових бюджетів без втрати ефективності маркетингових каналів.</w:t>
      </w:r>
    </w:p>
    <w:p w14:paraId="4CA63999" w14:textId="6C90F022" w:rsidR="00A62930" w:rsidRDefault="00A62930" w:rsidP="00555758">
      <w:pPr>
        <w:spacing w:line="360" w:lineRule="auto"/>
        <w:ind w:firstLine="708"/>
        <w:jc w:val="both"/>
      </w:pPr>
      <w:r>
        <w:t>Зазвичай ефективність маркетингових каналів оцінюють за допомогою різноманітних метрик.</w:t>
      </w:r>
    </w:p>
    <w:p w14:paraId="1FFC8CE8" w14:textId="77777777" w:rsidR="00A62930" w:rsidRDefault="00A62930" w:rsidP="00555758">
      <w:pPr>
        <w:spacing w:line="360" w:lineRule="auto"/>
        <w:ind w:firstLine="709"/>
        <w:jc w:val="both"/>
      </w:pPr>
      <w:r>
        <w:t>Метрики в цифровому маркетингу не є однаковими для всіх напрямів діяльності, і показники для різних інструментів можуть суттєво різнитися. Можна виділити загальні метрики, такі як ROI та LTV, які застосовуються до всіх каналів, а також специфічні метрики для кожного окремого каналу.</w:t>
      </w:r>
    </w:p>
    <w:p w14:paraId="6C4613A1" w14:textId="77777777" w:rsidR="00A62930" w:rsidRDefault="00A62930" w:rsidP="00555758">
      <w:pPr>
        <w:spacing w:line="360" w:lineRule="auto"/>
        <w:ind w:firstLine="708"/>
        <w:jc w:val="both"/>
      </w:pPr>
      <w:r w:rsidRPr="00555758">
        <w:t>ROI (Return on Investment)</w:t>
      </w:r>
      <w:r>
        <w:t xml:space="preserve"> є одним із ключових показників ефективності в цифровому маркетингу. Він дозволяє визначити, наскільки вигідними були інвестиції у конкретну маркетингову кампанію. ROI розраховується як співвідношення чистого прибутку, отриманого завдяки інвестиціям, до загальної суми витрат на кампанію. Формула розрахунку ROI виглядає так: </w:t>
      </w:r>
    </w:p>
    <w:p w14:paraId="150AF6F7" w14:textId="77777777" w:rsidR="00A62930" w:rsidRDefault="00A62930" w:rsidP="00555758">
      <w:pPr>
        <w:spacing w:line="360" w:lineRule="auto"/>
        <w:ind w:firstLine="708"/>
        <w:jc w:val="both"/>
      </w:pPr>
      <w:r>
        <w:t xml:space="preserve">ROI = (Дохід - Інвестиції) / Інвестиції * 100%. </w:t>
      </w:r>
    </w:p>
    <w:p w14:paraId="29E8F652" w14:textId="60B12AC9" w:rsidR="00A62930" w:rsidRDefault="00A62930" w:rsidP="00555758">
      <w:pPr>
        <w:spacing w:line="360" w:lineRule="auto"/>
        <w:ind w:firstLine="708"/>
        <w:jc w:val="both"/>
      </w:pPr>
      <w:r>
        <w:t>Високе значення ROI свідчить про ефективність використання ресурсів та допомагає приймати обґрунтовані рішення щодо подальших інвестицій у маркетинг.</w:t>
      </w:r>
    </w:p>
    <w:p w14:paraId="693E6C0C" w14:textId="77777777" w:rsidR="00A62930" w:rsidRDefault="00A62930" w:rsidP="00555758">
      <w:pPr>
        <w:spacing w:line="360" w:lineRule="auto"/>
        <w:ind w:firstLine="709"/>
        <w:jc w:val="both"/>
      </w:pPr>
      <w:r w:rsidRPr="00555758">
        <w:t xml:space="preserve">LTV (Lifetime Value) </w:t>
      </w:r>
      <w:r>
        <w:t>є важливою метрикою в цифровому маркетингу, яка дозволяє оцінити загальну цінність клієнта для компанії протягом усього періоду співпраці з ним. Ця метрика допомагає визначити, скільки доходу приносить кожен клієнт за час своєї взаємодії з брендом, що дозволяє оптимізувати маркетингові зусилля для залучення та утримання клієнтів з найвищою цінністю. Високий LTV свідчить про успішність стратегії утримання клієнтів і є важливим індикатором довгострокового зростання бізнесу.</w:t>
      </w:r>
    </w:p>
    <w:p w14:paraId="5A319FDE" w14:textId="3EBD4808" w:rsidR="00A62930" w:rsidRDefault="00A62930" w:rsidP="00555758">
      <w:pPr>
        <w:tabs>
          <w:tab w:val="left" w:pos="1134"/>
        </w:tabs>
        <w:spacing w:line="360" w:lineRule="auto"/>
        <w:ind w:firstLine="709"/>
        <w:jc w:val="both"/>
      </w:pPr>
      <w:r>
        <w:t>Ключові метрики для каналу SMM включають:</w:t>
      </w:r>
    </w:p>
    <w:p w14:paraId="3CCEEE00" w14:textId="099CED73" w:rsidR="00A62930" w:rsidRDefault="00A62930" w:rsidP="00555758">
      <w:pPr>
        <w:pStyle w:val="ac"/>
        <w:numPr>
          <w:ilvl w:val="0"/>
          <w:numId w:val="20"/>
        </w:numPr>
        <w:tabs>
          <w:tab w:val="left" w:pos="1134"/>
        </w:tabs>
        <w:spacing w:line="360" w:lineRule="auto"/>
        <w:ind w:left="0" w:firstLine="709"/>
        <w:jc w:val="both"/>
      </w:pPr>
      <w:r>
        <w:t>Рівень залученості (Engagement Rate): Ця метрика відображає, наскільки активно аудиторія взаємодіє з контентом (лайки, коментарі, репости). Високий рівень залученості свідчить про те, що контент резонує з аудиторією.</w:t>
      </w:r>
    </w:p>
    <w:p w14:paraId="6DEEF4C2" w14:textId="2D1642FF" w:rsidR="00A62930" w:rsidRDefault="00A62930" w:rsidP="00555758">
      <w:pPr>
        <w:pStyle w:val="ac"/>
        <w:numPr>
          <w:ilvl w:val="0"/>
          <w:numId w:val="20"/>
        </w:numPr>
        <w:tabs>
          <w:tab w:val="left" w:pos="1134"/>
        </w:tabs>
        <w:spacing w:line="360" w:lineRule="auto"/>
        <w:ind w:left="0" w:firstLine="709"/>
        <w:jc w:val="both"/>
      </w:pPr>
      <w:r>
        <w:t>Охоплення та покази (Reach and Impressions): Охоплення показує, скільки унікальних користувачів побачили контент, тоді як покази відображають загальну кількість переглядів. Це дозволяє оцінити видимість контенту в соціальних мережах.</w:t>
      </w:r>
    </w:p>
    <w:p w14:paraId="7B002F71" w14:textId="138A8076" w:rsidR="00A62930" w:rsidRDefault="00A62930" w:rsidP="00555758">
      <w:pPr>
        <w:pStyle w:val="ac"/>
        <w:numPr>
          <w:ilvl w:val="0"/>
          <w:numId w:val="20"/>
        </w:numPr>
        <w:tabs>
          <w:tab w:val="left" w:pos="1134"/>
        </w:tabs>
        <w:spacing w:line="360" w:lineRule="auto"/>
        <w:ind w:left="0" w:firstLine="709"/>
        <w:jc w:val="both"/>
      </w:pPr>
      <w:r>
        <w:t>Коефіцієнт кліків (CTR, Click-Through Rate): CTR показує, який відсоток користувачів, що побачили пост, клікнули на нього. Високий CTR свідчить про привабливість контенту та його здатність викликати цікавість і дії з боку користувачів.</w:t>
      </w:r>
    </w:p>
    <w:p w14:paraId="6FF9B630" w14:textId="1092F5C3" w:rsidR="00A62930" w:rsidRDefault="00A62930" w:rsidP="00555758">
      <w:pPr>
        <w:tabs>
          <w:tab w:val="left" w:pos="1134"/>
        </w:tabs>
        <w:spacing w:line="360" w:lineRule="auto"/>
        <w:ind w:firstLine="709"/>
        <w:jc w:val="both"/>
      </w:pPr>
      <w:r>
        <w:t>Ключові метрики для каналу SEO включають:</w:t>
      </w:r>
    </w:p>
    <w:p w14:paraId="7CBCCB89" w14:textId="01E973B8" w:rsidR="00A62930" w:rsidRDefault="00A62930" w:rsidP="00555758">
      <w:pPr>
        <w:pStyle w:val="ac"/>
        <w:numPr>
          <w:ilvl w:val="0"/>
          <w:numId w:val="21"/>
        </w:numPr>
        <w:tabs>
          <w:tab w:val="left" w:pos="1134"/>
        </w:tabs>
        <w:spacing w:line="360" w:lineRule="auto"/>
        <w:ind w:left="0" w:firstLine="709"/>
        <w:jc w:val="both"/>
      </w:pPr>
      <w:r>
        <w:t>Органічний трафік: Ця метрика відображає кількість відвідувачів, які прийшли на сайт через органічний пошук. Високий органічний трафік свідчить про ефективність SEO-стратегії.</w:t>
      </w:r>
    </w:p>
    <w:p w14:paraId="35D8438D" w14:textId="71AC850B" w:rsidR="00A62930" w:rsidRDefault="00A62930" w:rsidP="00555758">
      <w:pPr>
        <w:pStyle w:val="ac"/>
        <w:numPr>
          <w:ilvl w:val="0"/>
          <w:numId w:val="21"/>
        </w:numPr>
        <w:tabs>
          <w:tab w:val="left" w:pos="1134"/>
        </w:tabs>
        <w:spacing w:line="360" w:lineRule="auto"/>
        <w:ind w:left="0" w:firstLine="709"/>
        <w:jc w:val="both"/>
      </w:pPr>
      <w:r>
        <w:t>Позиції в пошукових системах (Keyword Rankings): Визначає, наскільки високо сайт ранжується за певними ключовими словами. Покращення позицій означає підвищення видимості та збільшення потенційного трафіку.</w:t>
      </w:r>
    </w:p>
    <w:p w14:paraId="6B3E2BE7" w14:textId="7A3EEF78" w:rsidR="00A62930" w:rsidRDefault="00A62930" w:rsidP="00555758">
      <w:pPr>
        <w:pStyle w:val="ac"/>
        <w:numPr>
          <w:ilvl w:val="0"/>
          <w:numId w:val="21"/>
        </w:numPr>
        <w:tabs>
          <w:tab w:val="left" w:pos="1134"/>
        </w:tabs>
        <w:spacing w:line="360" w:lineRule="auto"/>
        <w:ind w:left="0" w:firstLine="709"/>
        <w:jc w:val="both"/>
      </w:pPr>
      <w:r>
        <w:t>Показник відмов (Bounce Rate): Ця метрика вказує, який відсоток відвідувачів залишає сайт після перегляду лише однієї сторінки. Низький показник відмов свідчить про релевантність контенту для користувачів.</w:t>
      </w:r>
    </w:p>
    <w:p w14:paraId="136EAC9A" w14:textId="77777777" w:rsidR="00A62930" w:rsidRDefault="00A62930" w:rsidP="00555758">
      <w:pPr>
        <w:tabs>
          <w:tab w:val="left" w:pos="1134"/>
        </w:tabs>
        <w:spacing w:line="360" w:lineRule="auto"/>
        <w:ind w:firstLine="709"/>
        <w:jc w:val="both"/>
      </w:pPr>
      <w:r>
        <w:t>Ключові метрики для каналу email маркетингу включають:</w:t>
      </w:r>
    </w:p>
    <w:p w14:paraId="17E05E66" w14:textId="77777777" w:rsidR="00A62930" w:rsidRDefault="00A62930" w:rsidP="00555758">
      <w:pPr>
        <w:tabs>
          <w:tab w:val="left" w:pos="1134"/>
        </w:tabs>
        <w:spacing w:line="360" w:lineRule="auto"/>
        <w:ind w:firstLine="709"/>
        <w:jc w:val="both"/>
      </w:pPr>
    </w:p>
    <w:p w14:paraId="1592295A" w14:textId="36428142" w:rsidR="00A62930" w:rsidRDefault="00A62930" w:rsidP="00555758">
      <w:pPr>
        <w:pStyle w:val="ac"/>
        <w:numPr>
          <w:ilvl w:val="0"/>
          <w:numId w:val="22"/>
        </w:numPr>
        <w:tabs>
          <w:tab w:val="left" w:pos="1134"/>
        </w:tabs>
        <w:spacing w:line="360" w:lineRule="auto"/>
        <w:ind w:left="0" w:firstLine="709"/>
        <w:jc w:val="both"/>
      </w:pPr>
      <w:r>
        <w:t>Показник відкриття листів (Open Rate): Ця метрика показує відсоток одержувачів, які відкрили електронний лист. Високий показник відкриття свідчить про зацікавленість аудиторії та ефективність заголовків.</w:t>
      </w:r>
    </w:p>
    <w:p w14:paraId="478FB5B5" w14:textId="2F83B3FE" w:rsidR="00A62930" w:rsidRDefault="00A62930" w:rsidP="00555758">
      <w:pPr>
        <w:pStyle w:val="ac"/>
        <w:numPr>
          <w:ilvl w:val="0"/>
          <w:numId w:val="22"/>
        </w:numPr>
        <w:tabs>
          <w:tab w:val="left" w:pos="1134"/>
        </w:tabs>
        <w:spacing w:line="360" w:lineRule="auto"/>
        <w:ind w:left="0" w:firstLine="709"/>
        <w:jc w:val="both"/>
      </w:pPr>
      <w:r>
        <w:t>Коефіцієнт кліків (CTR, Click-Through Rate): Відображає, який відсоток одержувачів, що відкрили лист, клікнули на посилання в ньому. Високий CTR свідчить про привабливість контенту листа та релевантність пропозицій.</w:t>
      </w:r>
    </w:p>
    <w:p w14:paraId="38B3C64F" w14:textId="3EFA942E" w:rsidR="00A62930" w:rsidRDefault="00A62930" w:rsidP="00555758">
      <w:pPr>
        <w:pStyle w:val="ac"/>
        <w:numPr>
          <w:ilvl w:val="0"/>
          <w:numId w:val="22"/>
        </w:numPr>
        <w:tabs>
          <w:tab w:val="left" w:pos="1134"/>
        </w:tabs>
        <w:spacing w:line="360" w:lineRule="auto"/>
        <w:ind w:left="0" w:firstLine="709"/>
        <w:jc w:val="both"/>
      </w:pPr>
      <w:r>
        <w:t>Коефіцієнт конверсії (Conversion Rate): Ця метрика визначає, який відсоток одержувачів, що взаємодіяли з листом, здійснили бажану дію (наприклад, покупку або реєстрацію). Високий коефіцієнт конверсії свідчить про ефективність email-кампанії.</w:t>
      </w:r>
    </w:p>
    <w:p w14:paraId="4EB44658" w14:textId="77777777" w:rsidR="00A62930" w:rsidRDefault="00A62930" w:rsidP="00555758">
      <w:pPr>
        <w:tabs>
          <w:tab w:val="left" w:pos="1134"/>
        </w:tabs>
        <w:spacing w:line="360" w:lineRule="auto"/>
        <w:ind w:firstLine="709"/>
        <w:jc w:val="both"/>
      </w:pPr>
      <w:r>
        <w:t>Ключові метрики для каналу PPC включають:</w:t>
      </w:r>
    </w:p>
    <w:p w14:paraId="71354F14" w14:textId="7EA5DBA9" w:rsidR="00A62930" w:rsidRDefault="00A62930" w:rsidP="00555758">
      <w:pPr>
        <w:pStyle w:val="ac"/>
        <w:numPr>
          <w:ilvl w:val="0"/>
          <w:numId w:val="23"/>
        </w:numPr>
        <w:tabs>
          <w:tab w:val="left" w:pos="1134"/>
        </w:tabs>
        <w:spacing w:line="360" w:lineRule="auto"/>
        <w:ind w:left="0" w:firstLine="709"/>
        <w:jc w:val="both"/>
      </w:pPr>
      <w:r>
        <w:t>Вартість за клік (CPC, Cost Per Click): Ця метрика показує середню суму, яку компанія платить за кожен клік на рекламне оголошення. Оптимізація CPC дозволяє зменшити витрати на рекламу, зберігаючи ефективність кампанії.</w:t>
      </w:r>
    </w:p>
    <w:p w14:paraId="7F807121" w14:textId="0AD6F3D5" w:rsidR="00A62930" w:rsidRDefault="00A62930" w:rsidP="00555758">
      <w:pPr>
        <w:pStyle w:val="ac"/>
        <w:numPr>
          <w:ilvl w:val="0"/>
          <w:numId w:val="23"/>
        </w:numPr>
        <w:tabs>
          <w:tab w:val="left" w:pos="1134"/>
        </w:tabs>
        <w:spacing w:line="360" w:lineRule="auto"/>
        <w:ind w:left="0" w:firstLine="709"/>
        <w:jc w:val="both"/>
      </w:pPr>
      <w:r>
        <w:t>Коефіцієнт конверсії (Conversion Rate): Ця метрика показує, який відсоток користувачів, що клікнули на оголошення, здійснили бажану дію (наприклад, покупку чи реєстрацію). Високий коефіцієнт конверсії свідчить про релевантність і ефективність оголошення та цільової сторінки.</w:t>
      </w:r>
    </w:p>
    <w:p w14:paraId="58DEEBB7" w14:textId="5DBB0624" w:rsidR="00A62930" w:rsidRDefault="00A62930" w:rsidP="00555758">
      <w:pPr>
        <w:pStyle w:val="ac"/>
        <w:numPr>
          <w:ilvl w:val="0"/>
          <w:numId w:val="23"/>
        </w:numPr>
        <w:tabs>
          <w:tab w:val="left" w:pos="1134"/>
        </w:tabs>
        <w:spacing w:line="360" w:lineRule="auto"/>
        <w:ind w:left="0" w:firstLine="709"/>
        <w:jc w:val="both"/>
      </w:pPr>
      <w:r>
        <w:t>Показник якості (Quality Score): Це оцінка, яку надає пошукова система оголошенням на основі їхньої релевантності, якості цільової сторінки та CTR. Високий показник якості допомагає знизити вартість реклами і підвищити її ефективність.</w:t>
      </w:r>
    </w:p>
    <w:p w14:paraId="37364ABB" w14:textId="515AC6B3" w:rsidR="00A62930" w:rsidRDefault="00A62930" w:rsidP="00555758">
      <w:pPr>
        <w:tabs>
          <w:tab w:val="left" w:pos="1134"/>
        </w:tabs>
        <w:spacing w:line="360" w:lineRule="auto"/>
        <w:ind w:firstLine="709"/>
        <w:jc w:val="both"/>
      </w:pPr>
      <w:r>
        <w:t>Ключові метрики для каналу партнерського маркетингу включають: </w:t>
      </w:r>
    </w:p>
    <w:p w14:paraId="2EC43614" w14:textId="7AB8721A" w:rsidR="00A62930" w:rsidRDefault="00A62930" w:rsidP="00555758">
      <w:pPr>
        <w:pStyle w:val="ac"/>
        <w:numPr>
          <w:ilvl w:val="0"/>
          <w:numId w:val="24"/>
        </w:numPr>
        <w:tabs>
          <w:tab w:val="left" w:pos="1134"/>
        </w:tabs>
        <w:spacing w:line="360" w:lineRule="auto"/>
        <w:ind w:left="0" w:firstLine="709"/>
        <w:jc w:val="both"/>
      </w:pPr>
      <w:r>
        <w:t>Коефіцієнт кліків (CTR, Click-Through Rate): Відображає, який відсоток користувачів, що побачили партнерське посилання, перейшли за ним. CTR є важливою метрикою для оцінки привабливості партнерської реклами та її здатності викликати цікавість.</w:t>
      </w:r>
    </w:p>
    <w:p w14:paraId="385B5982" w14:textId="33A157E8" w:rsidR="00A62930" w:rsidRDefault="00A62930" w:rsidP="00555758">
      <w:pPr>
        <w:pStyle w:val="ac"/>
        <w:numPr>
          <w:ilvl w:val="0"/>
          <w:numId w:val="24"/>
        </w:numPr>
        <w:tabs>
          <w:tab w:val="left" w:pos="1134"/>
        </w:tabs>
        <w:spacing w:line="360" w:lineRule="auto"/>
        <w:ind w:left="0" w:firstLine="709"/>
        <w:jc w:val="both"/>
      </w:pPr>
      <w:r>
        <w:t>Коефіцієнт конверсії (Conversion Rate): Показує, який відсоток користувачів, що перейшли за партнерським посиланням, здійснили бажану дію (наприклад, покупку або реєстрацію). Високий коефіцієнт конверсії свідчить про ефективність партнерської кампанії.</w:t>
      </w:r>
    </w:p>
    <w:p w14:paraId="2385AB91" w14:textId="2E322D50" w:rsidR="00A62930" w:rsidRDefault="00A62930" w:rsidP="00555758">
      <w:pPr>
        <w:pStyle w:val="ac"/>
        <w:numPr>
          <w:ilvl w:val="0"/>
          <w:numId w:val="24"/>
        </w:numPr>
        <w:tabs>
          <w:tab w:val="left" w:pos="1134"/>
        </w:tabs>
        <w:spacing w:line="360" w:lineRule="auto"/>
        <w:ind w:left="0" w:firstLine="709"/>
        <w:jc w:val="both"/>
      </w:pPr>
      <w:r>
        <w:t>Прибуток на клік (EPC, Earnings Per Click): Ця метрика відображає середній дохід, отриманий від кожного кліку по партнерському посиланню. Високий EPC свідчить про ефективність партнерської програми та можливість отримання стабільного доходу.</w:t>
      </w:r>
    </w:p>
    <w:p w14:paraId="2EA019FD" w14:textId="2CEFC420" w:rsidR="00A62930" w:rsidRDefault="00A62930" w:rsidP="00555758">
      <w:pPr>
        <w:spacing w:line="360" w:lineRule="auto"/>
        <w:ind w:firstLine="709"/>
        <w:jc w:val="both"/>
      </w:pPr>
      <w:r>
        <w:t xml:space="preserve">Згідно з дослідженням </w:t>
      </w:r>
      <w:r w:rsidR="0023212A" w:rsidRPr="0023212A">
        <w:t>[13]</w:t>
      </w:r>
      <w:r>
        <w:t xml:space="preserve"> більшість маркетологів вважає, що соціальні мережі мають найвищий ROI та найбільший потенціал для подальшого розвитку. Соціальний медіа-маркетинг забезпечує високу взаємодію з аудиторією, що значно впливає на досягнення маркетингових цілей компаній. Маркетинг у соціальних мережах має потенціал для високої рентабельності інвестицій, оскільки зазвичай потребує невеликих початкових витрат (порівняно з іншими маркетинговими каналами), але може принести значний дохід або залучити багато клієнтів.  Розподіл ефективності цих каналів наведений на малюнку</w:t>
      </w:r>
    </w:p>
    <w:p w14:paraId="798A1CDE" w14:textId="104A7989" w:rsidR="00A62930" w:rsidRDefault="0023212A" w:rsidP="0023212A">
      <w:pPr>
        <w:spacing w:line="360" w:lineRule="auto"/>
        <w:jc w:val="center"/>
      </w:pPr>
      <w:r>
        <w:rPr>
          <w:noProof/>
        </w:rPr>
        <w:drawing>
          <wp:inline distT="0" distB="0" distL="0" distR="0" wp14:anchorId="79E42800" wp14:editId="037F0EB4">
            <wp:extent cx="3538005" cy="2779414"/>
            <wp:effectExtent l="19050" t="19050" r="24765" b="20955"/>
            <wp:docPr id="5" name="Picture 5" descr="Marketing Channels Highest R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keting Channels Highest RO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1516" cy="2797884"/>
                    </a:xfrm>
                    <a:prstGeom prst="rect">
                      <a:avLst/>
                    </a:prstGeom>
                    <a:noFill/>
                    <a:ln>
                      <a:solidFill>
                        <a:schemeClr val="accent1"/>
                      </a:solidFill>
                    </a:ln>
                  </pic:spPr>
                </pic:pic>
              </a:graphicData>
            </a:graphic>
          </wp:inline>
        </w:drawing>
      </w:r>
    </w:p>
    <w:p w14:paraId="142545C1" w14:textId="0EC5A492" w:rsidR="0023212A" w:rsidRDefault="0023212A" w:rsidP="0023212A">
      <w:pPr>
        <w:spacing w:line="360" w:lineRule="auto"/>
        <w:jc w:val="center"/>
      </w:pPr>
      <w:r>
        <w:rPr>
          <w:lang w:val="ru-RU"/>
        </w:rPr>
        <w:t>Рис</w:t>
      </w:r>
      <w:r w:rsidR="00A21113">
        <w:rPr>
          <w:lang w:val="ru-RU"/>
        </w:rPr>
        <w:t>.</w:t>
      </w:r>
      <w:r>
        <w:rPr>
          <w:lang w:val="ru-RU"/>
        </w:rPr>
        <w:t xml:space="preserve"> </w:t>
      </w:r>
      <w:r w:rsidR="00AA0E8C">
        <w:rPr>
          <w:lang w:val="ru-RU"/>
        </w:rPr>
        <w:t>1.</w:t>
      </w:r>
      <w:r w:rsidR="00A21113">
        <w:rPr>
          <w:lang w:val="ru-RU"/>
        </w:rPr>
        <w:t>3</w:t>
      </w:r>
      <w:r>
        <w:rPr>
          <w:lang w:val="ru-RU"/>
        </w:rPr>
        <w:t xml:space="preserve">. </w:t>
      </w:r>
      <w:r w:rsidRPr="0023212A">
        <w:t>Маркетингові канали з найвищим ROI</w:t>
      </w:r>
    </w:p>
    <w:p w14:paraId="239B946B" w14:textId="08C89579" w:rsidR="0023212A" w:rsidRPr="00487137" w:rsidRDefault="0023212A" w:rsidP="00112E60">
      <w:pPr>
        <w:spacing w:line="360" w:lineRule="auto"/>
        <w:jc w:val="center"/>
        <w:rPr>
          <w:i/>
          <w:iCs/>
          <w:lang w:val="ru-RU"/>
        </w:rPr>
      </w:pPr>
      <w:r w:rsidRPr="0023212A">
        <w:rPr>
          <w:i/>
          <w:iCs/>
        </w:rPr>
        <w:t>Джерело</w:t>
      </w:r>
      <w:r w:rsidRPr="0023212A">
        <w:rPr>
          <w:i/>
          <w:iCs/>
          <w:lang w:val="ru-RU"/>
        </w:rPr>
        <w:t xml:space="preserve"> </w:t>
      </w:r>
      <w:r w:rsidRPr="00487137">
        <w:rPr>
          <w:i/>
          <w:iCs/>
          <w:lang w:val="ru-RU"/>
        </w:rPr>
        <w:t>[13]</w:t>
      </w:r>
    </w:p>
    <w:p w14:paraId="5AEE0C29" w14:textId="77777777" w:rsidR="00F84CFB" w:rsidRDefault="00F84CFB" w:rsidP="00555758">
      <w:pPr>
        <w:spacing w:line="360" w:lineRule="auto"/>
        <w:ind w:firstLine="709"/>
        <w:jc w:val="both"/>
      </w:pPr>
    </w:p>
    <w:p w14:paraId="428276FF" w14:textId="1CA7582A" w:rsidR="00A62930" w:rsidRDefault="00A62930" w:rsidP="00555758">
      <w:pPr>
        <w:spacing w:line="360" w:lineRule="auto"/>
        <w:ind w:firstLine="709"/>
        <w:jc w:val="both"/>
      </w:pPr>
      <w:r>
        <w:t xml:space="preserve">Детальний аналіз даних </w:t>
      </w:r>
      <w:r w:rsidR="0023212A" w:rsidRPr="0023212A">
        <w:t>дослідження</w:t>
      </w:r>
      <w:r w:rsidR="0023212A" w:rsidRPr="0023212A">
        <w:rPr>
          <w:lang w:val="ru-RU"/>
        </w:rPr>
        <w:t>[13]</w:t>
      </w:r>
      <w:r w:rsidR="0023212A">
        <w:rPr>
          <w:lang w:val="ru-RU"/>
        </w:rPr>
        <w:t xml:space="preserve"> </w:t>
      </w:r>
      <w:r>
        <w:t>виявляє нові аспекти складності. SEO, зі середнім рейтингом 2,19 (де 1 — найвищий, а 6 — найнижчий), залишається лідером серед каналів для досягнення загальних маркетингових цілей. До того ж, цей канал оцінюється як найбільш економічно вигідний із середнім показником 2,3. Його здатність точно відповідати на запити користувачів є одним із ключових факторів, що забезпечують високу результативність. Економічна доцільність різних маркетингових каналів демонструє схожість із їхнім внеском у загальні маркетингові цілі. Однак контент-маркетинг вирізняється тим, що його вважають більш економічно вигідним, ніж маркетинг у соціальних мережах</w:t>
      </w:r>
      <w:r w:rsidR="0023212A" w:rsidRPr="0023212A">
        <w:rPr>
          <w:lang w:val="ru-RU"/>
        </w:rPr>
        <w:t xml:space="preserve"> </w:t>
      </w:r>
      <w:r>
        <w:t>(</w:t>
      </w:r>
      <w:r w:rsidR="00A21113">
        <w:t>Рис.</w:t>
      </w:r>
      <w:r w:rsidR="00555758">
        <w:t>1.</w:t>
      </w:r>
      <w:r w:rsidR="00A21113">
        <w:t xml:space="preserve"> 4</w:t>
      </w:r>
      <w:r>
        <w:t>).</w:t>
      </w:r>
    </w:p>
    <w:p w14:paraId="6DB3AE69" w14:textId="629811CF" w:rsidR="00A0492C" w:rsidRDefault="0023212A" w:rsidP="00D83843">
      <w:pPr>
        <w:ind w:firstLine="708"/>
        <w:jc w:val="center"/>
        <w:rPr>
          <w:szCs w:val="28"/>
          <w:lang w:eastAsia="uk-UA"/>
        </w:rPr>
      </w:pPr>
      <w:r>
        <w:rPr>
          <w:noProof/>
        </w:rPr>
        <w:drawing>
          <wp:inline distT="0" distB="0" distL="0" distR="0" wp14:anchorId="2958B90A" wp14:editId="36D96C1C">
            <wp:extent cx="3667798" cy="4667822"/>
            <wp:effectExtent l="19050" t="19050" r="27940" b="19050"/>
            <wp:docPr id="6" name="Picture 6" descr="Contribution of Marketing Channels to Overall Marketing Objecti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tribution of Marketing Channels to Overall Marketing Objective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6433" cy="4691538"/>
                    </a:xfrm>
                    <a:prstGeom prst="rect">
                      <a:avLst/>
                    </a:prstGeom>
                    <a:noFill/>
                    <a:ln>
                      <a:solidFill>
                        <a:schemeClr val="accent1"/>
                      </a:solidFill>
                    </a:ln>
                  </pic:spPr>
                </pic:pic>
              </a:graphicData>
            </a:graphic>
          </wp:inline>
        </w:drawing>
      </w:r>
    </w:p>
    <w:p w14:paraId="16AC2685" w14:textId="77777777" w:rsidR="00555758" w:rsidRDefault="00555758" w:rsidP="0023212A">
      <w:pPr>
        <w:spacing w:line="360" w:lineRule="auto"/>
        <w:jc w:val="center"/>
        <w:rPr>
          <w:lang w:val="ru-RU"/>
        </w:rPr>
      </w:pPr>
    </w:p>
    <w:p w14:paraId="5B2180C2" w14:textId="40264183" w:rsidR="0023212A" w:rsidRDefault="0023212A" w:rsidP="0023212A">
      <w:pPr>
        <w:spacing w:line="360" w:lineRule="auto"/>
        <w:jc w:val="center"/>
      </w:pPr>
      <w:r>
        <w:rPr>
          <w:lang w:val="ru-RU"/>
        </w:rPr>
        <w:t>Рис</w:t>
      </w:r>
      <w:r w:rsidR="00A21113">
        <w:rPr>
          <w:lang w:val="ru-RU"/>
        </w:rPr>
        <w:t>.</w:t>
      </w:r>
      <w:r>
        <w:rPr>
          <w:lang w:val="ru-RU"/>
        </w:rPr>
        <w:t xml:space="preserve"> </w:t>
      </w:r>
      <w:r w:rsidR="00AA0E8C">
        <w:rPr>
          <w:lang w:val="ru-RU"/>
        </w:rPr>
        <w:t>1.</w:t>
      </w:r>
      <w:r w:rsidR="00A21113">
        <w:rPr>
          <w:lang w:val="ru-RU"/>
        </w:rPr>
        <w:t>4</w:t>
      </w:r>
      <w:r>
        <w:rPr>
          <w:lang w:val="ru-RU"/>
        </w:rPr>
        <w:t xml:space="preserve">. </w:t>
      </w:r>
      <w:r w:rsidRPr="0023212A">
        <w:t>Вклад у маркетингові цілі та ефективність маркетингових каналів</w:t>
      </w:r>
    </w:p>
    <w:p w14:paraId="2F558232" w14:textId="137D1E8D" w:rsidR="003855BF" w:rsidRPr="009B0B62" w:rsidRDefault="0023212A" w:rsidP="0023212A">
      <w:pPr>
        <w:spacing w:line="360" w:lineRule="auto"/>
        <w:jc w:val="center"/>
        <w:rPr>
          <w:i/>
          <w:iCs/>
        </w:rPr>
      </w:pPr>
      <w:r w:rsidRPr="0023212A">
        <w:rPr>
          <w:i/>
          <w:iCs/>
        </w:rPr>
        <w:t>Джерело</w:t>
      </w:r>
      <w:r w:rsidRPr="009B0B62">
        <w:rPr>
          <w:i/>
          <w:iCs/>
        </w:rPr>
        <w:t xml:space="preserve"> [13]</w:t>
      </w:r>
    </w:p>
    <w:p w14:paraId="7EF0134E" w14:textId="71548BDE" w:rsidR="0023212A" w:rsidRPr="00555758" w:rsidRDefault="003855BF" w:rsidP="00555758">
      <w:pPr>
        <w:ind w:firstLine="709"/>
        <w:jc w:val="both"/>
        <w:rPr>
          <w:b/>
          <w:bCs/>
          <w:lang w:eastAsia="uk-UA"/>
        </w:rPr>
      </w:pPr>
      <w:r w:rsidRPr="009B0B62">
        <w:rPr>
          <w:i/>
          <w:iCs/>
        </w:rPr>
        <w:br w:type="page"/>
      </w:r>
      <w:r w:rsidR="00E86C8E" w:rsidRPr="00555758">
        <w:rPr>
          <w:b/>
          <w:bCs/>
          <w:lang w:eastAsia="uk-UA"/>
        </w:rPr>
        <w:t>ВИСНОВКИ</w:t>
      </w:r>
      <w:r w:rsidR="00F91E71" w:rsidRPr="00555758">
        <w:rPr>
          <w:b/>
          <w:bCs/>
          <w:lang w:eastAsia="uk-UA"/>
        </w:rPr>
        <w:t xml:space="preserve"> ДО РОЗДІЛУ 1</w:t>
      </w:r>
    </w:p>
    <w:p w14:paraId="43BE772D" w14:textId="77777777" w:rsidR="00DE76CD" w:rsidRPr="00DE76CD" w:rsidRDefault="00DE76CD" w:rsidP="00555758">
      <w:pPr>
        <w:pStyle w:val="ac"/>
        <w:ind w:left="420"/>
        <w:jc w:val="both"/>
      </w:pPr>
    </w:p>
    <w:p w14:paraId="18A5BCD9" w14:textId="50EAE327" w:rsidR="00E4623B" w:rsidRDefault="00E4623B" w:rsidP="00555758">
      <w:pPr>
        <w:spacing w:line="360" w:lineRule="auto"/>
        <w:ind w:firstLine="708"/>
        <w:jc w:val="both"/>
      </w:pPr>
      <w:r>
        <w:t>У першому розділі були проаналізовані теоретичні засади інструментів цифрового маркетингу, і можна зробити наступні висновки: Цифровий маркетинг став невід'ємною частиною сучасної бізнес-стратегії, забезпечуючи компаніям можливість ефективно комунікувати зі споживачами, персоналізувати взаємодію та оперативно оцінювати ефективність своїх дій. На відміну від традиційного маркетингу, цифровий дозволяє використовувати індивідуальний підхід до кожного клієнта, що підвищує рівень залучення і лояльності. Завдяки широкому спектру інструментів, таких як SEO, контент-маркетинг, SMM, PPC, та мобільний маркетинг, компанії можуть охопити різні сегменти цільової аудиторії та ефективно використовувати бюджети.</w:t>
      </w:r>
    </w:p>
    <w:p w14:paraId="2EDBCD2B" w14:textId="0FE95E15" w:rsidR="00E4623B" w:rsidRDefault="00E4623B" w:rsidP="00555758">
      <w:pPr>
        <w:spacing w:line="360" w:lineRule="auto"/>
        <w:ind w:firstLine="708"/>
        <w:jc w:val="both"/>
      </w:pPr>
      <w:r>
        <w:t>Основні тенденції цифрового маркетингу, такі як використання штучного інтелекту, персоналізація, відеомаркетинг, та голосовий пошук, продовжують трансформувати спосіб, у який бренди взаємодіють зі споживачами. Інтеграція цифрових технологій з традиційними маркетинговими методами дозволяє створити комплексну стратегію, яка максимізує ефективність комунікацій та посилює конкурентні переваги компанії на ринку. У результаті, компанії можуть забезпечити присутність у цифровому середовищі, підвищити впізнаваність бренду та створити глибший зв'язок зі своїми клієнтами.</w:t>
      </w:r>
    </w:p>
    <w:p w14:paraId="0880094C" w14:textId="77777777" w:rsidR="008620ED" w:rsidRDefault="008620ED" w:rsidP="00555758">
      <w:pPr>
        <w:spacing w:line="360" w:lineRule="auto"/>
        <w:ind w:firstLine="708"/>
        <w:jc w:val="both"/>
      </w:pPr>
      <w:r>
        <w:t>В умовах війни ефективність інструментів діджитал маркетингу зазнала значних змін, що зумовило необхідність адаптації стратегій до нових реалій. Зміна поведінки споживачів, невизначеність і фінансова нестабільність суттєво вплинули на купівельні пріоритети, зменшивши попит на певні товари і підвищивши увагу до життєво необхідних продуктів. При цьому розвиток онлайн-шопінгу та зростання частоти онлайн-замовлень демонструють готовність споживачів адаптуватися до нових умов. Маркетингові стратегії, орієнтовані на врахування психологічного стану споживачів і підкреслення соціальної відповідальності брендів, є ключовими для збереження довіри та залучення нових клієнтів.</w:t>
      </w:r>
    </w:p>
    <w:p w14:paraId="70C28586" w14:textId="77777777" w:rsidR="008620ED" w:rsidRDefault="008620ED" w:rsidP="00555758">
      <w:pPr>
        <w:spacing w:line="360" w:lineRule="auto"/>
        <w:ind w:firstLine="708"/>
        <w:jc w:val="both"/>
      </w:pPr>
      <w:r>
        <w:t>Адаптація маркетингових стратегій в умовах воєнного стану вимагає скорочення витрат на традиційні маркетингові комунікації, пошуку нових ринків та оптимізації бюджету. Для підтримання ефективності діджитал-каналів важливо використовувати релевантні метрики, такі як ROI та LTV, а також специфічні показники для кожного каналу (SMM, SEO, email маркетинг, PPC, партнерський маркетинг). Ключовою рекомендацією є орієнтація на людяність, прозорість та відповідність до сучасних умов, що дозволяє зберегти ефективність маркетингових комунікацій та підтримувати оптимістичний тон у взаємодії зі споживачами.</w:t>
      </w:r>
    </w:p>
    <w:p w14:paraId="06CAFBD0" w14:textId="77777777" w:rsidR="008620ED" w:rsidRDefault="008620ED" w:rsidP="00E4623B">
      <w:pPr>
        <w:spacing w:line="360" w:lineRule="auto"/>
        <w:ind w:firstLine="708"/>
      </w:pPr>
    </w:p>
    <w:p w14:paraId="3AEF60C6" w14:textId="77777777" w:rsidR="00E4623B" w:rsidRDefault="00E4623B">
      <w:r>
        <w:br w:type="page"/>
      </w:r>
    </w:p>
    <w:p w14:paraId="533977E4" w14:textId="6F89F276" w:rsidR="00555758" w:rsidRDefault="00AC5F5E" w:rsidP="004A7F74">
      <w:pPr>
        <w:pStyle w:val="1"/>
        <w:keepNext w:val="0"/>
        <w:keepLines w:val="0"/>
        <w:widowControl w:val="0"/>
        <w:spacing w:before="0" w:line="360" w:lineRule="auto"/>
        <w:jc w:val="center"/>
      </w:pPr>
      <w:bookmarkStart w:id="162" w:name="_Toc185227961"/>
      <w:r>
        <w:t>РОЗДІЛ 2</w:t>
      </w:r>
      <w:bookmarkEnd w:id="162"/>
    </w:p>
    <w:p w14:paraId="7A203687" w14:textId="677A2064" w:rsidR="00AC5F5E" w:rsidRDefault="004F710E" w:rsidP="004A7F74">
      <w:pPr>
        <w:pStyle w:val="1"/>
        <w:keepNext w:val="0"/>
        <w:keepLines w:val="0"/>
        <w:widowControl w:val="0"/>
        <w:spacing w:before="0" w:line="360" w:lineRule="auto"/>
        <w:ind w:firstLine="709"/>
        <w:jc w:val="center"/>
      </w:pPr>
      <w:bookmarkStart w:id="163" w:name="_Toc185227962"/>
      <w:r w:rsidRPr="004F710E">
        <w:t>АНАЛІЗ МАРКЕТИНГОВОЇ ДІЯЛЬНОСТІ ПІДПРИЄМСТВА В УМОВАХ ВОЄННОГО СТАНУ</w:t>
      </w:r>
      <w:bookmarkEnd w:id="163"/>
    </w:p>
    <w:p w14:paraId="2855D157" w14:textId="77777777" w:rsidR="004A7F74" w:rsidRPr="004A7F74" w:rsidRDefault="004A7F74" w:rsidP="004A7F74"/>
    <w:p w14:paraId="40D8C996" w14:textId="1C8820E6" w:rsidR="00AC5F5E" w:rsidRPr="004A7F74" w:rsidRDefault="00AC5F5E" w:rsidP="004A7F74">
      <w:pPr>
        <w:pStyle w:val="2"/>
        <w:keepNext w:val="0"/>
        <w:keepLines w:val="0"/>
        <w:widowControl w:val="0"/>
        <w:spacing w:before="0" w:after="0" w:line="360" w:lineRule="auto"/>
        <w:ind w:firstLine="709"/>
        <w:jc w:val="both"/>
        <w:rPr>
          <w:b/>
          <w:bCs/>
        </w:rPr>
      </w:pPr>
      <w:bookmarkStart w:id="164" w:name="_Toc185227963"/>
      <w:r w:rsidRPr="004A7F74">
        <w:rPr>
          <w:b/>
          <w:bCs/>
        </w:rPr>
        <w:t xml:space="preserve">2.1 </w:t>
      </w:r>
      <w:r w:rsidR="004F710E" w:rsidRPr="004A7F74">
        <w:rPr>
          <w:b/>
          <w:bCs/>
        </w:rPr>
        <w:t>Загальна характеристика підприємства</w:t>
      </w:r>
      <w:bookmarkEnd w:id="164"/>
    </w:p>
    <w:p w14:paraId="3E61940E" w14:textId="77777777" w:rsidR="004A7F74" w:rsidRPr="004A7F74" w:rsidRDefault="004A7F74" w:rsidP="004A7F74"/>
    <w:p w14:paraId="437DF348" w14:textId="77777777" w:rsidR="00487137" w:rsidRDefault="00487137" w:rsidP="004A7F74">
      <w:pPr>
        <w:widowControl w:val="0"/>
        <w:spacing w:line="360" w:lineRule="auto"/>
        <w:ind w:firstLine="709"/>
        <w:jc w:val="both"/>
      </w:pPr>
      <w:r>
        <w:t>Компанія «</w:t>
      </w:r>
      <w:r w:rsidRPr="00C13178">
        <w:t>MikroTik</w:t>
      </w:r>
      <w:r>
        <w:t>» (</w:t>
      </w:r>
      <w:r w:rsidRPr="00C13178">
        <w:t xml:space="preserve">[ˌmiːkɹoʊˈtiːk] / [ˌmiːkɹoʊˈtɪk][3], </w:t>
      </w:r>
      <w:r>
        <w:t>від</w:t>
      </w:r>
      <w:r w:rsidRPr="00C13178">
        <w:t xml:space="preserve"> лат</w:t>
      </w:r>
      <w:r>
        <w:t>и</w:t>
      </w:r>
      <w:r w:rsidRPr="00C13178">
        <w:t>ш. mikrotīkls «м</w:t>
      </w:r>
      <w:r>
        <w:t>і</w:t>
      </w:r>
      <w:r w:rsidRPr="00C13178">
        <w:t>кро</w:t>
      </w:r>
      <w:r>
        <w:t>мережа</w:t>
      </w:r>
      <w:r w:rsidRPr="00C13178">
        <w:t>»</w:t>
      </w:r>
      <w:r>
        <w:t>)</w:t>
      </w:r>
      <w:r w:rsidRPr="00C13178">
        <w:t xml:space="preserve"> — латвійський виробник мережевого обладнання, заснований у 1996 році. Компанія розробляє і продає дротове та бездротове мережеве обладнання, зокрема маршрутизатори, мережеві комутатори (світчі), точки доступу, а також програмне забезпечення — операційну систему RouterOS, та допоміжне ПЗ.</w:t>
      </w:r>
    </w:p>
    <w:p w14:paraId="51EAFC61" w14:textId="77777777" w:rsidR="00487137" w:rsidRDefault="00487137" w:rsidP="004A7F74">
      <w:pPr>
        <w:widowControl w:val="0"/>
        <w:spacing w:line="360" w:lineRule="auto"/>
        <w:ind w:firstLine="709"/>
        <w:jc w:val="both"/>
      </w:pPr>
      <w:r>
        <w:t>Метою заснування компанії була розробка та продаж обладнання на ринках, що розвиваються. У 1997 році MikroTik випустила свою першу операційну систему для маршрутизаторів — «RouterOS». Ця операційна система забезпечила широку можливості контролю, стабільність та гнучкість для всіх видів інтерфейсів даних та маршрутизації.</w:t>
      </w:r>
    </w:p>
    <w:p w14:paraId="3EE0EC4E" w14:textId="77777777" w:rsidR="00487137" w:rsidRDefault="00487137" w:rsidP="004A7F74">
      <w:pPr>
        <w:widowControl w:val="0"/>
        <w:spacing w:line="360" w:lineRule="auto"/>
        <w:ind w:firstLine="709"/>
        <w:jc w:val="both"/>
      </w:pPr>
      <w:r>
        <w:t>У 2002 році компанія вирішила виробляти власне обладнання, і народився бренд MikroTik RouterBOARD. Першим продуктом під цим брендом стала лінійка маршрутизаторів MikroTik RouterBOARD</w:t>
      </w:r>
      <w:r w:rsidRPr="00BA2193">
        <w:t xml:space="preserve"> </w:t>
      </w:r>
      <w:r>
        <w:rPr>
          <w:lang w:val="en-US"/>
        </w:rPr>
        <w:t>CPW</w:t>
      </w:r>
      <w:r w:rsidRPr="00BA2193">
        <w:t xml:space="preserve"> 1</w:t>
      </w:r>
      <w:r>
        <w:t>, яка швидко набрала популярність серед постачальників послуг Інтернету (ISP) і малих підприємств.</w:t>
      </w:r>
    </w:p>
    <w:p w14:paraId="55D648B9" w14:textId="77777777" w:rsidR="00487137" w:rsidRDefault="00487137" w:rsidP="004A7F74">
      <w:pPr>
        <w:widowControl w:val="0"/>
        <w:spacing w:line="360" w:lineRule="auto"/>
        <w:ind w:firstLine="709"/>
        <w:jc w:val="both"/>
      </w:pPr>
      <w:r>
        <w:t xml:space="preserve">Сьогодні MikroTik є одним з найбільших виробників мережевого обладнання в Латвії. Компанія має понад 300 співробітників і виробничі контракти в Латвії, Литві, Китаї та В'єтнамі. Продукти MikroTik використовуються в більшості країн світу, включаючи Європу, Азію, Афріку та Північну та Південну Америку. </w:t>
      </w:r>
    </w:p>
    <w:p w14:paraId="18B0B9A0" w14:textId="77777777" w:rsidR="00487137" w:rsidRDefault="00487137" w:rsidP="004A7F74">
      <w:pPr>
        <w:widowControl w:val="0"/>
        <w:spacing w:line="360" w:lineRule="auto"/>
        <w:ind w:firstLine="709"/>
        <w:jc w:val="both"/>
      </w:pPr>
      <w:r>
        <w:t>Компанія MikroTik, виробник мережевого обладнання, використовує 4 канали для розповсюдження своєї продукції:</w:t>
      </w:r>
    </w:p>
    <w:p w14:paraId="4ECDEF7D" w14:textId="77777777" w:rsidR="00487137" w:rsidRDefault="00487137" w:rsidP="004A7F74">
      <w:pPr>
        <w:widowControl w:val="0"/>
        <w:spacing w:line="360" w:lineRule="auto"/>
        <w:ind w:firstLine="709"/>
        <w:jc w:val="both"/>
      </w:pPr>
      <w:r>
        <w:t>Власний інтернет-магазин. Це основний канал розповсюдження продукції MikroTik. Інтернет-магазин компанії пропонує широкий асортимент продукції за конкурентними цінами.</w:t>
      </w:r>
    </w:p>
    <w:p w14:paraId="4D69695F" w14:textId="77777777" w:rsidR="00487137" w:rsidRDefault="00487137" w:rsidP="004A7F74">
      <w:pPr>
        <w:widowControl w:val="0"/>
        <w:spacing w:line="360" w:lineRule="auto"/>
        <w:ind w:firstLine="709"/>
        <w:jc w:val="both"/>
      </w:pPr>
      <w:r>
        <w:t>Онлайн-маркетплейси Amazon і eBay. MikroTik присутня на цих популярних маркетплейсах, щоб забезпечити доступність своєї продукції для більш широкого кола споживачів.</w:t>
      </w:r>
    </w:p>
    <w:p w14:paraId="5FFC4EFB" w14:textId="77777777" w:rsidR="00487137" w:rsidRDefault="00487137" w:rsidP="004A7F74">
      <w:pPr>
        <w:widowControl w:val="0"/>
        <w:spacing w:line="360" w:lineRule="auto"/>
        <w:ind w:firstLine="709"/>
        <w:jc w:val="both"/>
      </w:pPr>
      <w:r>
        <w:t>Локальні представництва компанії. Ці представництва забезпечують продаж продукції компанії на локальних ринках.</w:t>
      </w:r>
    </w:p>
    <w:p w14:paraId="6D6EDB7B" w14:textId="77777777" w:rsidR="00487137" w:rsidRDefault="00487137" w:rsidP="004A7F74">
      <w:pPr>
        <w:widowControl w:val="0"/>
        <w:spacing w:line="360" w:lineRule="auto"/>
        <w:ind w:firstLine="709"/>
        <w:jc w:val="both"/>
      </w:pPr>
      <w:r>
        <w:t>Прямі контракти з корпоративними споживачами. MikroTik заключає прямі контракти з корпоративними споживачами, які мають значні потреби в мережевому обладнанні.</w:t>
      </w:r>
    </w:p>
    <w:p w14:paraId="50E6F7E4" w14:textId="77777777" w:rsidR="00487137" w:rsidRDefault="00487137" w:rsidP="004A7F74">
      <w:pPr>
        <w:widowControl w:val="0"/>
        <w:spacing w:line="360" w:lineRule="auto"/>
        <w:ind w:firstLine="709"/>
        <w:jc w:val="both"/>
      </w:pPr>
      <w:r>
        <w:t>Ок</w:t>
      </w:r>
      <w:r w:rsidRPr="00BA2193">
        <w:t xml:space="preserve">рім виробництва та продажу мережевого обладнання, </w:t>
      </w:r>
      <w:r>
        <w:t>компанія «</w:t>
      </w:r>
      <w:r w:rsidRPr="00BA2193">
        <w:t>MikroTik</w:t>
      </w:r>
      <w:r>
        <w:t>»</w:t>
      </w:r>
      <w:r w:rsidRPr="00BA2193">
        <w:t xml:space="preserve"> також реалізує проекти будівництва недорогої інтернет інфраструктури в країнах, що розвиваються. Компанія співпрацює з місцевими органами влади, постачальниками послуг Інтернету та іншими організаціями для забезпечення доступу до Інтернету для людей у віддалених районах.</w:t>
      </w:r>
      <w:r>
        <w:t xml:space="preserve"> Наприклад:</w:t>
      </w:r>
    </w:p>
    <w:p w14:paraId="47C0C98F" w14:textId="77777777" w:rsidR="00487137" w:rsidRDefault="00487137" w:rsidP="004A7F74">
      <w:pPr>
        <w:pStyle w:val="ac"/>
        <w:widowControl w:val="0"/>
        <w:numPr>
          <w:ilvl w:val="0"/>
          <w:numId w:val="26"/>
        </w:numPr>
        <w:spacing w:line="360" w:lineRule="auto"/>
        <w:ind w:left="0" w:firstLine="709"/>
        <w:contextualSpacing w:val="0"/>
        <w:jc w:val="both"/>
      </w:pPr>
      <w:r>
        <w:t>У Малі та Буркіна-Фасо MikroTik були обрані для будівництва мережі Wi-Fi завдяки низькій вартості, гнучкості, відомості та зручності інтерфейсу.</w:t>
      </w:r>
    </w:p>
    <w:p w14:paraId="4A0143B9" w14:textId="77777777" w:rsidR="00487137" w:rsidRDefault="00487137" w:rsidP="004A7F74">
      <w:pPr>
        <w:pStyle w:val="ac"/>
        <w:widowControl w:val="0"/>
        <w:numPr>
          <w:ilvl w:val="0"/>
          <w:numId w:val="26"/>
        </w:numPr>
        <w:spacing w:line="360" w:lineRule="auto"/>
        <w:ind w:left="0" w:firstLine="709"/>
        <w:contextualSpacing w:val="0"/>
        <w:jc w:val="both"/>
      </w:pPr>
      <w:r>
        <w:t>У Бразилії MikroTik були обрані для будівництва мережі Wi-Fi в місті Пирипири, оскільки вони забезпечують більш високу продуктивність, ніж конкурентні продукти.</w:t>
      </w:r>
    </w:p>
    <w:p w14:paraId="2D8FE2B4" w14:textId="77777777" w:rsidR="00487137" w:rsidRDefault="00487137" w:rsidP="004A7F74">
      <w:pPr>
        <w:pStyle w:val="ac"/>
        <w:widowControl w:val="0"/>
        <w:numPr>
          <w:ilvl w:val="0"/>
          <w:numId w:val="26"/>
        </w:numPr>
        <w:spacing w:line="360" w:lineRule="auto"/>
        <w:ind w:left="0" w:firstLine="709"/>
        <w:contextualSpacing w:val="0"/>
        <w:jc w:val="both"/>
      </w:pPr>
      <w:r>
        <w:t>У Чехії MikroTik є популярним вибором для постачальників послуг Інтернету, оскільки вони пропонують доступне та надійне обладнання.</w:t>
      </w:r>
    </w:p>
    <w:p w14:paraId="03F8ECB6" w14:textId="77777777" w:rsidR="00487137" w:rsidRDefault="00487137" w:rsidP="004A7F74">
      <w:pPr>
        <w:pStyle w:val="ac"/>
        <w:widowControl w:val="0"/>
        <w:numPr>
          <w:ilvl w:val="0"/>
          <w:numId w:val="26"/>
        </w:numPr>
        <w:spacing w:line="360" w:lineRule="auto"/>
        <w:ind w:left="0" w:firstLine="709"/>
        <w:contextualSpacing w:val="0"/>
        <w:jc w:val="both"/>
      </w:pPr>
      <w:r>
        <w:t>В Уругваї MikroTik були використані для створення загальнонаціональної бездротової мережі в школах Probaby.</w:t>
      </w:r>
    </w:p>
    <w:p w14:paraId="7F9DA302" w14:textId="2A8BDE5F" w:rsidR="00487137" w:rsidRDefault="00487137" w:rsidP="004A7F74">
      <w:pPr>
        <w:pStyle w:val="ac"/>
        <w:widowControl w:val="0"/>
        <w:numPr>
          <w:ilvl w:val="0"/>
          <w:numId w:val="26"/>
        </w:numPr>
        <w:spacing w:line="360" w:lineRule="auto"/>
        <w:ind w:left="0" w:firstLine="709"/>
        <w:contextualSpacing w:val="0"/>
        <w:jc w:val="both"/>
      </w:pPr>
      <w:r>
        <w:t>У Сербії MikroTik були використані для створення автоматизованої системи по боротьбі з градом.</w:t>
      </w:r>
    </w:p>
    <w:p w14:paraId="2D62D479" w14:textId="60476EC2" w:rsidR="00487137" w:rsidRDefault="00BD0EA0" w:rsidP="004A7F74">
      <w:pPr>
        <w:widowControl w:val="0"/>
        <w:spacing w:line="360" w:lineRule="auto"/>
        <w:ind w:firstLine="709"/>
        <w:jc w:val="both"/>
        <w:rPr>
          <w:lang w:eastAsia="uk-UA"/>
        </w:rPr>
      </w:pPr>
      <w:r w:rsidRPr="00BD0EA0">
        <w:rPr>
          <w:lang w:eastAsia="uk-UA"/>
        </w:rPr>
        <w:t>У 2020 році компанія «MikroTik» виходить на український ринок, що стало важливим етапом її міжнародної експансії. Починається співпраця з корпоративними клієнтами та системними інтеграторами, яка допомогла закріпитися на ринку телекомунікаційних рішень в Україні. Згодом компанія розширила свою діяльність, вийшовши на ринок споживчої електроніки, і почала розповсюджувати свою продукцію як самостійно, так і через дистриб'юторів, що дозволило значно розширити географію продажів. Крім того, «MikroTik» надає послуги з навчання та сертифікації спеціалістів для використання та налаштування обладнання компанії, сприяючи підвищенню рівня професійної підготовки користувачів і розвитку галузі в цілому.</w:t>
      </w:r>
    </w:p>
    <w:p w14:paraId="191A103C" w14:textId="7719AD31" w:rsidR="007222E0" w:rsidRDefault="007222E0" w:rsidP="007222E0">
      <w:pPr>
        <w:widowControl w:val="0"/>
        <w:spacing w:line="360" w:lineRule="auto"/>
        <w:ind w:firstLine="709"/>
        <w:jc w:val="both"/>
        <w:rPr>
          <w:lang w:eastAsia="uk-UA"/>
        </w:rPr>
      </w:pPr>
      <w:r>
        <w:rPr>
          <w:lang w:eastAsia="uk-UA"/>
        </w:rPr>
        <w:t>Структура управління компанії MikroTik побудована з урахуванням глобальної присутності та потреб локальних ринків. Центральний офіс розташований у Латвії, де здійснюється стратегічне управління, розробка нових продуктів і координація глобальних операцій. Вищий управлінський склад компанії включає виконавчого директора, фінансового директора, керівника з досліджень і розробок та інших ключових менеджерів. Організаційна структура орієнтована на гнучкість, що дозволяє швидко адаптуватися до змін у технологічному секторі.</w:t>
      </w:r>
    </w:p>
    <w:p w14:paraId="11AF9C20" w14:textId="2F1620BF" w:rsidR="007222E0" w:rsidRDefault="007222E0" w:rsidP="007222E0">
      <w:pPr>
        <w:widowControl w:val="0"/>
        <w:spacing w:line="360" w:lineRule="auto"/>
        <w:ind w:firstLine="709"/>
        <w:jc w:val="both"/>
        <w:rPr>
          <w:lang w:eastAsia="uk-UA"/>
        </w:rPr>
      </w:pPr>
      <w:r>
        <w:rPr>
          <w:lang w:eastAsia="uk-UA"/>
        </w:rPr>
        <w:t>Український підрозділ ТОВ "Мікротік" має автономну операційну структуру, яка відповідає за реалізацію продукції на місцевому ринку, маркетингові кампанії, а також співпрацю з корпоративними клієнтами та системними інтеграторами. Локальне управління очолює директор, який координує роботу команди продажів, технічної підтримки та логістики. Основним завданням українського підрозділу є забезпечення адаптації продукції до потреб вітчизняних клієнтів, що включає навчання користувачів та сертифікацію спеціалістів.</w:t>
      </w:r>
    </w:p>
    <w:p w14:paraId="19053046" w14:textId="77777777" w:rsidR="007222E0" w:rsidRDefault="007222E0" w:rsidP="007222E0">
      <w:pPr>
        <w:widowControl w:val="0"/>
        <w:spacing w:line="360" w:lineRule="auto"/>
        <w:ind w:firstLine="709"/>
        <w:jc w:val="both"/>
        <w:rPr>
          <w:lang w:eastAsia="uk-UA"/>
        </w:rPr>
      </w:pPr>
      <w:r>
        <w:rPr>
          <w:lang w:eastAsia="uk-UA"/>
        </w:rPr>
        <w:t>Для підвищення ефективності роботи українського підрозділу "Мікротік" активно співпрацює з регіональними партнерами та дилерами, що дозволяє розширювати доступність продукції навіть у віддалених регіонах. Крім того, підрозділ забезпечує підтримку міжнародних проектів компанії в Україні, таких як побудова інтернет-інфраструктури та розвиток телекомунікаційних рішень для освітніх установ і місцевих органів влади.</w:t>
      </w:r>
    </w:p>
    <w:p w14:paraId="2F70FF9D" w14:textId="77777777" w:rsidR="007222E0" w:rsidRDefault="007222E0" w:rsidP="004A7F74">
      <w:pPr>
        <w:widowControl w:val="0"/>
        <w:spacing w:line="360" w:lineRule="auto"/>
        <w:ind w:firstLine="709"/>
        <w:jc w:val="both"/>
        <w:rPr>
          <w:lang w:eastAsia="uk-UA"/>
        </w:rPr>
      </w:pPr>
    </w:p>
    <w:p w14:paraId="31A5E230" w14:textId="77777777" w:rsidR="00CA0FB2" w:rsidRPr="00487137" w:rsidRDefault="00CA0FB2" w:rsidP="004A7F74">
      <w:pPr>
        <w:widowControl w:val="0"/>
        <w:spacing w:line="360" w:lineRule="auto"/>
        <w:ind w:firstLine="709"/>
        <w:jc w:val="both"/>
        <w:rPr>
          <w:lang w:eastAsia="uk-UA"/>
        </w:rPr>
      </w:pPr>
    </w:p>
    <w:p w14:paraId="57BA52BD" w14:textId="69377577" w:rsidR="00AC5F5E" w:rsidRPr="00B24428" w:rsidRDefault="00AC5F5E" w:rsidP="00F84CFB">
      <w:pPr>
        <w:pStyle w:val="2"/>
        <w:keepNext w:val="0"/>
        <w:keepLines w:val="0"/>
        <w:widowControl w:val="0"/>
        <w:spacing w:before="0" w:after="0" w:line="360" w:lineRule="auto"/>
        <w:ind w:firstLine="709"/>
        <w:rPr>
          <w:b/>
          <w:bCs/>
        </w:rPr>
      </w:pPr>
      <w:bookmarkStart w:id="165" w:name="_Toc185227964"/>
      <w:r w:rsidRPr="00B24428">
        <w:rPr>
          <w:b/>
          <w:bCs/>
        </w:rPr>
        <w:t xml:space="preserve">2.2 </w:t>
      </w:r>
      <w:r w:rsidR="004F710E" w:rsidRPr="00B24428">
        <w:rPr>
          <w:b/>
          <w:bCs/>
        </w:rPr>
        <w:t>Оцінка ринкових умов та позиціонування підприємства на ринку</w:t>
      </w:r>
      <w:bookmarkEnd w:id="165"/>
    </w:p>
    <w:p w14:paraId="60E3B9F1" w14:textId="77777777" w:rsidR="00B24428" w:rsidRDefault="00B24428" w:rsidP="004A7F74">
      <w:pPr>
        <w:widowControl w:val="0"/>
        <w:spacing w:line="360" w:lineRule="auto"/>
        <w:ind w:firstLine="709"/>
        <w:jc w:val="both"/>
      </w:pPr>
    </w:p>
    <w:p w14:paraId="0B44C169" w14:textId="76E240FA" w:rsidR="000919A3" w:rsidRDefault="000919A3" w:rsidP="004A7F74">
      <w:pPr>
        <w:widowControl w:val="0"/>
        <w:spacing w:line="360" w:lineRule="auto"/>
        <w:ind w:firstLine="709"/>
        <w:jc w:val="both"/>
      </w:pPr>
      <w:r>
        <w:t>Отже, з вище наведених даних можна зробити висновок, що компанія MikroTik є учасником глобального ринку телекомунікаційного обладнання.</w:t>
      </w:r>
    </w:p>
    <w:p w14:paraId="5BE26A70" w14:textId="77777777" w:rsidR="00861577" w:rsidRPr="00861577" w:rsidRDefault="00861577" w:rsidP="004A7F74">
      <w:pPr>
        <w:widowControl w:val="0"/>
        <w:spacing w:line="360" w:lineRule="auto"/>
        <w:ind w:firstLine="709"/>
        <w:jc w:val="both"/>
        <w:rPr>
          <w:lang w:eastAsia="uk-UA"/>
        </w:rPr>
      </w:pPr>
      <w:r w:rsidRPr="00861577">
        <w:rPr>
          <w:lang w:eastAsia="uk-UA"/>
        </w:rPr>
        <w:t>Станом на 2023 рік глобальний ринок телекомунікаційного обладнання оцінюється у 718,30 мільярда доларів США. Основними компонентами ринку є мережеве обладнання, оптичні системи, бездротові технології та програмне забезпечення для управління мережами. Найбільші частки належать Азійсько-Тихоокеанському регіону, Північній Америці та Європі, де активно інвестують у розбудову телекомунікаційної інфраструктури, включаючи мережі 5G та оптоволоконні рішення.</w:t>
      </w:r>
    </w:p>
    <w:p w14:paraId="2E148106" w14:textId="7AB7CBA3" w:rsidR="00861577" w:rsidRPr="00861577" w:rsidRDefault="00861577" w:rsidP="004A7F74">
      <w:pPr>
        <w:widowControl w:val="0"/>
        <w:spacing w:line="360" w:lineRule="auto"/>
        <w:ind w:firstLine="709"/>
        <w:jc w:val="both"/>
        <w:rPr>
          <w:lang w:eastAsia="uk-UA"/>
        </w:rPr>
      </w:pPr>
      <w:r w:rsidRPr="00861577">
        <w:rPr>
          <w:lang w:eastAsia="uk-UA"/>
        </w:rPr>
        <w:t>Протягом останнього десятиліття ринок демонстрував стабільне зростання, зумовлене активною цифровізацією та впровадженням інноваційних технологій. У період з 2018 до 2022 років середньорічний темп зростання складав приблизно 5%, значною мірою завдяки впровадженню мереж 5G та поширенню IoT(Internet of Things).</w:t>
      </w:r>
    </w:p>
    <w:p w14:paraId="5DCA94F1" w14:textId="77777777" w:rsidR="00861577" w:rsidRDefault="00861577" w:rsidP="004A7F74">
      <w:pPr>
        <w:widowControl w:val="0"/>
        <w:spacing w:line="360" w:lineRule="auto"/>
        <w:ind w:firstLine="709"/>
        <w:jc w:val="both"/>
        <w:rPr>
          <w:lang w:eastAsia="uk-UA"/>
        </w:rPr>
      </w:pPr>
      <w:r w:rsidRPr="00861577">
        <w:rPr>
          <w:lang w:eastAsia="uk-UA"/>
        </w:rPr>
        <w:t xml:space="preserve">Однак у 2023-2024 роках ринок зіткнувся зі спадом, спричиненим кількома взаємопов'язаними факторами. Після екстраординарного зростання в період з 2021 по 2023 роки, викликаного різким збільшенням попиту через пандемію, багато підприємств зіткнулися з необхідністю скоригувати свої витрати. </w:t>
      </w:r>
    </w:p>
    <w:p w14:paraId="061CC5F2" w14:textId="408C3498" w:rsidR="00861577" w:rsidRPr="00861577" w:rsidRDefault="00861577" w:rsidP="004A7F74">
      <w:pPr>
        <w:widowControl w:val="0"/>
        <w:spacing w:line="360" w:lineRule="auto"/>
        <w:ind w:firstLine="709"/>
        <w:jc w:val="both"/>
        <w:rPr>
          <w:lang w:eastAsia="uk-UA"/>
        </w:rPr>
      </w:pPr>
      <w:r w:rsidRPr="00861577">
        <w:rPr>
          <w:lang w:eastAsia="uk-UA"/>
        </w:rPr>
        <w:t>Основними причинами спаду є надлишок запасів, що виник внаслідок поспішних закупівель у період пікового попиту, затримки в інвестиціях через пандемію, а також загальна економічна невизначеність, яка змушує компанії діяти обережніше. Крім того, підприємства намагаються вирішити питання збереження стабільності фінансових потоків і зниження ризиків, що також позначається на їхній готовності інвестувати в телекомунікаційну інфраструктуру.</w:t>
      </w:r>
    </w:p>
    <w:p w14:paraId="460FF091" w14:textId="474E53FE" w:rsidR="00861577" w:rsidRPr="00861577" w:rsidRDefault="00861577" w:rsidP="004A7F74">
      <w:pPr>
        <w:widowControl w:val="0"/>
        <w:spacing w:line="360" w:lineRule="auto"/>
        <w:ind w:firstLine="709"/>
        <w:jc w:val="both"/>
        <w:rPr>
          <w:lang w:eastAsia="uk-UA"/>
        </w:rPr>
      </w:pPr>
      <w:r w:rsidRPr="00861577">
        <w:rPr>
          <w:lang w:eastAsia="uk-UA"/>
        </w:rPr>
        <w:t xml:space="preserve">Незважаючи на це, попит на телекомунікаційні рішення залишається високим через зростаючу необхідність модернізації та розширення існуючої інфраструктури. Багато підприємств і державні установи зосереджені на забезпеченні більшої пропускної здатності, надійності мереж та їх адаптації до нових технологічних викликів, таких як 5G, IoT та штучний інтелект. </w:t>
      </w:r>
    </w:p>
    <w:p w14:paraId="3C026378" w14:textId="71950332" w:rsidR="00861577" w:rsidRDefault="00861577" w:rsidP="004A7F74">
      <w:pPr>
        <w:widowControl w:val="0"/>
        <w:spacing w:line="360" w:lineRule="auto"/>
        <w:ind w:firstLine="709"/>
        <w:jc w:val="both"/>
        <w:rPr>
          <w:lang w:eastAsia="uk-UA"/>
        </w:rPr>
      </w:pPr>
      <w:r w:rsidRPr="00861577">
        <w:rPr>
          <w:lang w:eastAsia="uk-UA"/>
        </w:rPr>
        <w:t>Згідно з прогнозами, у період з 2024 до 2032 років ринок відновить стабільне зростання зі щорічним темпом у 4,12%. Основними драйверами цього процесу є подальше розширення інфраструктури 5G, зростання проникнення широкосмугового інтернету в регіонах, що розвиваються, та впровадження енергоефективних технологій. Крім того, інтеграція штучного інтелекту в обладнання сприятиме оптимізації мережевих операцій та підвищенню якості послуг. Очікується, що до 2032 року ринок досягне обсягу понад 1 трильйон доларів США.</w:t>
      </w:r>
    </w:p>
    <w:p w14:paraId="56F1989E" w14:textId="623356FB" w:rsidR="00F50F6B" w:rsidRDefault="00F50F6B" w:rsidP="004A7F74">
      <w:pPr>
        <w:widowControl w:val="0"/>
        <w:spacing w:line="360" w:lineRule="auto"/>
        <w:ind w:firstLine="709"/>
        <w:jc w:val="both"/>
        <w:rPr>
          <w:lang w:eastAsia="uk-UA"/>
        </w:rPr>
      </w:pPr>
      <w:r>
        <w:rPr>
          <w:lang w:eastAsia="uk-UA"/>
        </w:rPr>
        <w:t>Ринок телекомунікаційного обладнання очолюють кілька великих міжнародних компаній, серед яких Huawei, Cisco, Ericsson, Nokia та ZTE. Huawei є лідером у сфері 5G-технологій, пропонуючи широкий спектр рішень для операторів мобільного зв’язку. Cisco спеціалізується на мережевих рішеннях та хмарних технологіях, забезпечуючи інновації у сфері програмного забезпечення та безпеки. Ericsson займає провідні позиції у Європі, зосереджуючись на інфраструктурі для мобільних мереж. Ці гравці визначають основні тенденції розвитку ринку.</w:t>
      </w:r>
    </w:p>
    <w:p w14:paraId="0D78C7C8" w14:textId="69FC7CEB" w:rsidR="00F50F6B" w:rsidRDefault="00F50F6B" w:rsidP="004A7F74">
      <w:pPr>
        <w:widowControl w:val="0"/>
        <w:spacing w:line="360" w:lineRule="auto"/>
        <w:ind w:firstLine="709"/>
        <w:jc w:val="both"/>
        <w:rPr>
          <w:lang w:eastAsia="uk-UA"/>
        </w:rPr>
      </w:pPr>
      <w:r>
        <w:rPr>
          <w:lang w:eastAsia="uk-UA"/>
        </w:rPr>
        <w:t>За данними дослідження Dell'Oro [14] ключові гравці займають понад 80% глобального ринку телекомунікаційного обладнання. Huawei лідирує з часткою близько 30%, особливо в Азійсько-Тихоокеанському регіоні. Cisco, маючи частку близько 6%, домінує на ринках Північної Америки завдяки своїм рішенням для корпоративного сегмента. Ericsson і Nokia займають приблизно 15% ринку, зосереджуючись на Європі та Північній Америці. Водночас ZTE має значний вплив у Китаї та інших країнах, що розвиваються.</w:t>
      </w:r>
    </w:p>
    <w:p w14:paraId="16513AE2" w14:textId="53A50507" w:rsidR="00D72C2A" w:rsidRDefault="00D72C2A" w:rsidP="00D72C2A">
      <w:pPr>
        <w:spacing w:line="360" w:lineRule="auto"/>
        <w:ind w:firstLine="708"/>
        <w:jc w:val="center"/>
        <w:rPr>
          <w:lang w:eastAsia="uk-UA"/>
        </w:rPr>
      </w:pPr>
      <w:r>
        <w:rPr>
          <w:noProof/>
        </w:rPr>
        <w:drawing>
          <wp:inline distT="0" distB="0" distL="0" distR="0" wp14:anchorId="13DABA63" wp14:editId="31019C77">
            <wp:extent cx="4227830" cy="2234818"/>
            <wp:effectExtent l="19050" t="19050" r="20320" b="133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t="10708" b="17591"/>
                    <a:stretch/>
                  </pic:blipFill>
                  <pic:spPr bwMode="auto">
                    <a:xfrm>
                      <a:off x="0" y="0"/>
                      <a:ext cx="4258694" cy="2251133"/>
                    </a:xfrm>
                    <a:prstGeom prst="rect">
                      <a:avLst/>
                    </a:prstGeom>
                    <a:noFill/>
                    <a:ln w="9525" cap="flat" cmpd="sng" algn="ctr">
                      <a:solidFill>
                        <a:srgbClr val="4472C4"/>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CBEB67B" w14:textId="4189C53D" w:rsidR="00D72C2A" w:rsidRDefault="00D72C2A" w:rsidP="00D72C2A">
      <w:pPr>
        <w:spacing w:line="360" w:lineRule="auto"/>
        <w:ind w:firstLine="708"/>
        <w:jc w:val="center"/>
        <w:rPr>
          <w:lang w:eastAsia="uk-UA"/>
        </w:rPr>
      </w:pPr>
      <w:r>
        <w:rPr>
          <w:lang w:eastAsia="uk-UA"/>
        </w:rPr>
        <w:t xml:space="preserve">Рис. </w:t>
      </w:r>
      <w:r w:rsidR="00AA0E8C">
        <w:rPr>
          <w:lang w:eastAsia="uk-UA"/>
        </w:rPr>
        <w:t>2.1</w:t>
      </w:r>
      <w:r>
        <w:rPr>
          <w:lang w:eastAsia="uk-UA"/>
        </w:rPr>
        <w:t>. Розподіл глобального ринку телекомунікаційного обладнання</w:t>
      </w:r>
    </w:p>
    <w:p w14:paraId="1A36C086" w14:textId="7A6AC901" w:rsidR="00D72C2A" w:rsidRPr="00B2476A" w:rsidRDefault="00D72C2A" w:rsidP="00D72C2A">
      <w:pPr>
        <w:spacing w:line="360" w:lineRule="auto"/>
        <w:ind w:firstLine="708"/>
        <w:jc w:val="center"/>
        <w:rPr>
          <w:i/>
          <w:iCs/>
          <w:lang w:val="ru-RU" w:eastAsia="uk-UA"/>
        </w:rPr>
      </w:pPr>
      <w:r w:rsidRPr="00D72C2A">
        <w:rPr>
          <w:i/>
          <w:iCs/>
          <w:lang w:eastAsia="uk-UA"/>
        </w:rPr>
        <w:t xml:space="preserve">Джерело </w:t>
      </w:r>
      <w:r w:rsidRPr="00B2476A">
        <w:rPr>
          <w:i/>
          <w:iCs/>
          <w:lang w:val="ru-RU" w:eastAsia="uk-UA"/>
        </w:rPr>
        <w:t>[14]</w:t>
      </w:r>
    </w:p>
    <w:p w14:paraId="6DAE1E27" w14:textId="77777777" w:rsidR="00D72C2A" w:rsidRPr="00AA1EC3" w:rsidRDefault="00D72C2A" w:rsidP="00D72C2A">
      <w:pPr>
        <w:spacing w:line="360" w:lineRule="auto"/>
        <w:ind w:firstLine="708"/>
        <w:jc w:val="center"/>
        <w:rPr>
          <w:lang w:val="ru-RU" w:eastAsia="uk-UA"/>
        </w:rPr>
      </w:pPr>
    </w:p>
    <w:p w14:paraId="09B0E44F" w14:textId="5B58AB02" w:rsidR="00F50F6B" w:rsidRDefault="00F50F6B" w:rsidP="00F50F6B">
      <w:pPr>
        <w:spacing w:line="360" w:lineRule="auto"/>
        <w:ind w:firstLine="708"/>
        <w:jc w:val="both"/>
        <w:rPr>
          <w:lang w:eastAsia="uk-UA"/>
        </w:rPr>
      </w:pPr>
      <w:r>
        <w:rPr>
          <w:lang w:eastAsia="uk-UA"/>
        </w:rPr>
        <w:t>Суттєво впливають на ринок регіональні постачальники та виробники. Регіональні постачальники відіграють ключову роль у розвитку телекомунікаційного ринку в Європі, особливо в сегменті середніх і малих підприємств. Європейські компанії середнього масштабу зосереджуються на нішевих продуктах, таких як програмні рішення для управління мережею, системи кібербезпеки та спеціалізоване мережеве обладнання. Вони забезпечують адаптацію технологій до локальних потреб та вимог європейських ринків, що дозволяє ефективніше реагувати на запити кінцевих користувачів. Частка ринку регіональних постачальників у Європі складає близько 10-15%, що підкреслює їхню значущість у підтримці конкурентоспроможності регіону. Незважаючи на те, що вони не можуть конкурувати з глобальними гравцями у масштабах, їхній внесок у впровадження інновацій, локалізацію рішень та забезпечення технологічної незалежності є важливим для стабільного розвитку регіональних економік.</w:t>
      </w:r>
    </w:p>
    <w:p w14:paraId="784DA410" w14:textId="60FF989C" w:rsidR="00AA1EC3" w:rsidRPr="00AA1EC3" w:rsidRDefault="00AA1EC3" w:rsidP="00AA1EC3">
      <w:pPr>
        <w:spacing w:line="360" w:lineRule="auto"/>
        <w:ind w:firstLine="708"/>
        <w:jc w:val="both"/>
        <w:rPr>
          <w:lang w:eastAsia="uk-UA"/>
        </w:rPr>
      </w:pPr>
      <w:r w:rsidRPr="00AA1EC3">
        <w:rPr>
          <w:lang w:eastAsia="uk-UA"/>
        </w:rPr>
        <w:t>Ринок телекомунікаційного обладнання зіткнувся з серйозними геополітичними ризиками, які впливають на ланцюги постачання та стратегії глобальних гравців. Санкції проти провідних виробників, таких як Huawei, спричинили перебої у постачанні обладнання в деякі країни та посилення регуляторного контролю за використанням телекомунікаційних технологій. Додатково, напруженість між великими економіками, як-от США і Китай, призводить до фрагментації ринку, коли країни обирають постачальників залежно від політичних альянсів. Це змушує компанії диверсифікувати постачальників та інвестувати в локалізацію виробництва, щоб мінімізувати ризики.</w:t>
      </w:r>
    </w:p>
    <w:p w14:paraId="559BF272" w14:textId="0A9BB089" w:rsidR="00AA1EC3" w:rsidRPr="00AA1EC3" w:rsidRDefault="00AA1EC3" w:rsidP="00AA1EC3">
      <w:pPr>
        <w:spacing w:line="360" w:lineRule="auto"/>
        <w:ind w:firstLine="708"/>
        <w:jc w:val="both"/>
        <w:rPr>
          <w:lang w:eastAsia="uk-UA"/>
        </w:rPr>
      </w:pPr>
      <w:r w:rsidRPr="00AA1EC3">
        <w:rPr>
          <w:lang w:eastAsia="uk-UA"/>
        </w:rPr>
        <w:t xml:space="preserve">Економічні фактори, такі як інфляція, коливання валютних курсів та зростання витрат на матеріали, значно впливають на прибутковість компаній. Збільшення вартості рідкоземельних матеріалів, необхідних для виробництва обладнання, призводить до підвищення цін на кінцеву продукцію. Це </w:t>
      </w:r>
      <w:r>
        <w:rPr>
          <w:lang w:eastAsia="uk-UA"/>
        </w:rPr>
        <w:t>обмежує</w:t>
      </w:r>
      <w:r w:rsidRPr="00AA1EC3">
        <w:rPr>
          <w:lang w:eastAsia="uk-UA"/>
        </w:rPr>
        <w:t xml:space="preserve"> купівельну спроможність споживачів, особливо в країнах, що розвиваються. Крім того, нестабільність валют у деяких регіонах ускладнює довгострокове планування. Проте інвестиції в автоматизацію та нові виробничі технології можуть частково компенсувати ці витрати та забезпечити рентабельність.</w:t>
      </w:r>
    </w:p>
    <w:p w14:paraId="5AB0EA56" w14:textId="11D030F1" w:rsidR="00AA1EC3" w:rsidRPr="00AA1EC3" w:rsidRDefault="00AA1EC3" w:rsidP="00AA1EC3">
      <w:pPr>
        <w:spacing w:line="360" w:lineRule="auto"/>
        <w:ind w:firstLine="708"/>
        <w:jc w:val="both"/>
        <w:rPr>
          <w:lang w:eastAsia="uk-UA"/>
        </w:rPr>
      </w:pPr>
      <w:r w:rsidRPr="00AA1EC3">
        <w:rPr>
          <w:lang w:eastAsia="uk-UA"/>
        </w:rPr>
        <w:t>Цифрова трансформація, яка охоплює такі сфери, як хмарні технології, IoT та 5G, відкриває нові можливості для ринку телекомунікаційного обладнання. Попит на інноваційні рішення, які підтримують дистанційну роботу, онлайн-освіту та електронну комерцію, постійно зростає. У цьому контексті провідні компанії зосереджуються на розробці обладнання, яке може інтегруватися з різними цифровими екосистемами. Зокрема, особливу увагу приділяють штучному інтелекту, який оптимізує управління мережами та покращує якість обслуговування клієнтів.</w:t>
      </w:r>
    </w:p>
    <w:p w14:paraId="501AC6CC" w14:textId="48A91CDD" w:rsidR="00AA1EC3" w:rsidRDefault="00AA1EC3" w:rsidP="00AA1EC3">
      <w:pPr>
        <w:spacing w:line="360" w:lineRule="auto"/>
        <w:ind w:firstLine="708"/>
        <w:jc w:val="both"/>
        <w:rPr>
          <w:lang w:eastAsia="uk-UA"/>
        </w:rPr>
      </w:pPr>
      <w:r w:rsidRPr="00AA1EC3">
        <w:rPr>
          <w:lang w:eastAsia="uk-UA"/>
        </w:rPr>
        <w:t>Серед основних драйверів ринку виділяються інновації у сфері 5G, IoT та штучного інтелекту, які змінюють саму структуру телекомунікаційних мереж. Розгортання 5G сприяє збільшенню швидкості передачі даних і зменшенню затримок, що відкриває можливості для нових застосувань, таких як автономні автомобілі та смарт-міста. Також важливим драйвером є перехід до енергоефективного обладнання, що дозволяє знижувати витрати на енергоспоживання та мінімізувати вуглецевий слід. Крім того, розширення доступу до інтернету в регіонах, що розвиваються, сприяє збільшенню попиту на базове телекомунікаційне обладнання, розширюючи потенційний ринок для постачальників.</w:t>
      </w:r>
    </w:p>
    <w:p w14:paraId="24DA8BE0" w14:textId="174B4819" w:rsidR="004A4668" w:rsidRDefault="004A4668" w:rsidP="004A4668">
      <w:pPr>
        <w:spacing w:line="360" w:lineRule="auto"/>
        <w:ind w:firstLine="708"/>
        <w:jc w:val="both"/>
        <w:rPr>
          <w:lang w:eastAsia="uk-UA"/>
        </w:rPr>
      </w:pPr>
      <w:r w:rsidRPr="004A4668">
        <w:rPr>
          <w:lang w:eastAsia="uk-UA"/>
        </w:rPr>
        <w:t xml:space="preserve">Ринок телекомунікаційного обладнання в Україні </w:t>
      </w:r>
      <w:r>
        <w:rPr>
          <w:lang w:eastAsia="uk-UA"/>
        </w:rPr>
        <w:t xml:space="preserve">загалом </w:t>
      </w:r>
      <w:r w:rsidRPr="004A4668">
        <w:rPr>
          <w:lang w:eastAsia="uk-UA"/>
        </w:rPr>
        <w:t>сліду</w:t>
      </w:r>
      <w:r>
        <w:rPr>
          <w:lang w:eastAsia="uk-UA"/>
        </w:rPr>
        <w:t>вав</w:t>
      </w:r>
      <w:r w:rsidRPr="004A4668">
        <w:rPr>
          <w:lang w:eastAsia="uk-UA"/>
        </w:rPr>
        <w:t xml:space="preserve"> за тенденціями глобального ринку, однак початок війни в 2022 році призвів до значного скорочення обсягів реалізації продукції. У 2022 році ринок знизився, що видно з негативних темпів зростання - обсяг реалізації впав на 38% порівняно з попереднім роком. Незважаючи на це, вже у 2023 році почалося поступове відновлення зростання, що свідчить про стійкість галузі та адаптацію до нових умов. За даними, роздрібна торгівля телекомунікаційним устаткуванням в спеціалізованих магазинах показала позитивні зміни, і загальні темпи зростання становлять 23%. Це говорить про зростання попиту на телекомунікаційні рішення як серед бізнесу, так і серед населення.</w:t>
      </w:r>
    </w:p>
    <w:p w14:paraId="3E199FA7" w14:textId="47D43183" w:rsidR="004A4668" w:rsidRDefault="004A4668" w:rsidP="004A4668">
      <w:pPr>
        <w:spacing w:line="360" w:lineRule="auto"/>
        <w:jc w:val="center"/>
        <w:rPr>
          <w:lang w:eastAsia="uk-UA"/>
        </w:rPr>
      </w:pPr>
      <w:r>
        <w:rPr>
          <w:noProof/>
        </w:rPr>
        <w:drawing>
          <wp:inline distT="0" distB="0" distL="0" distR="0" wp14:anchorId="1C42A4EE" wp14:editId="72C39E02">
            <wp:extent cx="5939790" cy="2628900"/>
            <wp:effectExtent l="19050" t="19050" r="22860" b="190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7219"/>
                    <a:stretch/>
                  </pic:blipFill>
                  <pic:spPr bwMode="auto">
                    <a:xfrm>
                      <a:off x="0" y="0"/>
                      <a:ext cx="5939790" cy="2628900"/>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39BC5608" w14:textId="67CB5537" w:rsidR="004A4668" w:rsidRDefault="004A4668" w:rsidP="004A4668">
      <w:pPr>
        <w:spacing w:line="360" w:lineRule="auto"/>
        <w:jc w:val="center"/>
        <w:rPr>
          <w:lang w:eastAsia="uk-UA"/>
        </w:rPr>
      </w:pPr>
      <w:r>
        <w:rPr>
          <w:lang w:eastAsia="uk-UA"/>
        </w:rPr>
        <w:t xml:space="preserve">Рис. </w:t>
      </w:r>
      <w:r w:rsidR="00AA0E8C">
        <w:rPr>
          <w:lang w:eastAsia="uk-UA"/>
        </w:rPr>
        <w:t>2.2</w:t>
      </w:r>
      <w:r>
        <w:rPr>
          <w:lang w:eastAsia="uk-UA"/>
        </w:rPr>
        <w:t xml:space="preserve">. Ринок телекомунікаційного обладнання </w:t>
      </w:r>
      <w:r w:rsidR="00EF2C40">
        <w:rPr>
          <w:lang w:eastAsia="uk-UA"/>
        </w:rPr>
        <w:t>України</w:t>
      </w:r>
    </w:p>
    <w:p w14:paraId="222AFBF7" w14:textId="2C8AEBC1" w:rsidR="004A4668" w:rsidRPr="004A4668" w:rsidRDefault="004A4668" w:rsidP="004A4668">
      <w:pPr>
        <w:spacing w:line="360" w:lineRule="auto"/>
        <w:jc w:val="center"/>
        <w:rPr>
          <w:i/>
          <w:iCs/>
          <w:lang w:eastAsia="uk-UA"/>
        </w:rPr>
      </w:pPr>
      <w:r w:rsidRPr="004A4668">
        <w:rPr>
          <w:i/>
          <w:iCs/>
        </w:rPr>
        <w:t>Складено за даними Державної служби статистики</w:t>
      </w:r>
      <w:r w:rsidRPr="004A4668">
        <w:rPr>
          <w:i/>
          <w:iCs/>
          <w:lang w:val="ru-RU" w:eastAsia="uk-UA"/>
        </w:rPr>
        <w:t>[</w:t>
      </w:r>
      <w:r w:rsidRPr="00873012">
        <w:rPr>
          <w:i/>
          <w:iCs/>
          <w:lang w:val="ru-RU" w:eastAsia="uk-UA"/>
        </w:rPr>
        <w:t>15</w:t>
      </w:r>
      <w:r w:rsidRPr="004A4668">
        <w:rPr>
          <w:i/>
          <w:iCs/>
          <w:lang w:val="ru-RU" w:eastAsia="uk-UA"/>
        </w:rPr>
        <w:t>]</w:t>
      </w:r>
      <w:r w:rsidRPr="004A4668">
        <w:rPr>
          <w:i/>
          <w:iCs/>
          <w:lang w:eastAsia="uk-UA"/>
        </w:rPr>
        <w:br/>
      </w:r>
    </w:p>
    <w:p w14:paraId="586C7B4B" w14:textId="3D3BF4BB" w:rsidR="004A4668" w:rsidRPr="004A4668" w:rsidRDefault="004A4668" w:rsidP="004A4668">
      <w:pPr>
        <w:spacing w:line="360" w:lineRule="auto"/>
        <w:ind w:firstLine="708"/>
        <w:jc w:val="both"/>
        <w:rPr>
          <w:lang w:eastAsia="uk-UA"/>
        </w:rPr>
      </w:pPr>
      <w:r w:rsidRPr="004A4668">
        <w:rPr>
          <w:lang w:eastAsia="uk-UA"/>
        </w:rPr>
        <w:t xml:space="preserve">До початку війни драйверами зростання українського ринку телекомунікацій були інтенсивні інвестиції в інфраструктуру зв'язку, активне впровадження нових технологій, таких як </w:t>
      </w:r>
      <w:r w:rsidR="00873012" w:rsidRPr="00873012">
        <w:rPr>
          <w:lang w:eastAsia="uk-UA"/>
        </w:rPr>
        <w:t>4</w:t>
      </w:r>
      <w:r w:rsidR="00873012">
        <w:rPr>
          <w:lang w:val="en-US" w:eastAsia="uk-UA"/>
        </w:rPr>
        <w:t>G</w:t>
      </w:r>
      <w:r w:rsidR="00873012" w:rsidRPr="00D00216">
        <w:rPr>
          <w:lang w:eastAsia="uk-UA"/>
        </w:rPr>
        <w:t>/</w:t>
      </w:r>
      <w:r w:rsidRPr="004A4668">
        <w:rPr>
          <w:lang w:eastAsia="uk-UA"/>
        </w:rPr>
        <w:t xml:space="preserve">5G та оптоволоконні мережі, а також зростаючий попит на цифрові рішення серед бізнесу. В період </w:t>
      </w:r>
      <w:r w:rsidR="00D00216" w:rsidRPr="00D00216">
        <w:rPr>
          <w:lang w:eastAsia="uk-UA"/>
        </w:rPr>
        <w:t xml:space="preserve">з </w:t>
      </w:r>
      <w:r w:rsidRPr="004A4668">
        <w:rPr>
          <w:lang w:eastAsia="uk-UA"/>
        </w:rPr>
        <w:t>20</w:t>
      </w:r>
      <w:r w:rsidR="00D00216" w:rsidRPr="00D00216">
        <w:rPr>
          <w:lang w:eastAsia="uk-UA"/>
        </w:rPr>
        <w:t>19 по 2021</w:t>
      </w:r>
      <w:r w:rsidRPr="004A4668">
        <w:rPr>
          <w:lang w:eastAsia="uk-UA"/>
        </w:rPr>
        <w:t xml:space="preserve"> р</w:t>
      </w:r>
      <w:r w:rsidR="00D00216">
        <w:rPr>
          <w:lang w:eastAsia="uk-UA"/>
        </w:rPr>
        <w:t>ік</w:t>
      </w:r>
      <w:r w:rsidRPr="004A4668">
        <w:rPr>
          <w:lang w:eastAsia="uk-UA"/>
        </w:rPr>
        <w:t xml:space="preserve">, ринок показав </w:t>
      </w:r>
      <w:r w:rsidR="00D00216">
        <w:rPr>
          <w:lang w:eastAsia="uk-UA"/>
        </w:rPr>
        <w:t xml:space="preserve">двократне </w:t>
      </w:r>
      <w:r w:rsidRPr="004A4668">
        <w:rPr>
          <w:lang w:eastAsia="uk-UA"/>
        </w:rPr>
        <w:t>зростання, що значною мірою було обумовлено підвищеним попитом на телекомунікаційне обладнання, особливо в умовах пандемії, коли багато компаній потребували модернізації своїх мереж для забезпечення віддаленої роботи співробітників. Високий рівень інвестицій у модернізацію та розширення мережевої інфраструктури забезпечував ринок необхідними ресурсами для активного розвитку.</w:t>
      </w:r>
    </w:p>
    <w:p w14:paraId="2F8D1BE2" w14:textId="6D754BD3" w:rsidR="00786ED3" w:rsidRPr="00BA1E2E" w:rsidRDefault="004A4668" w:rsidP="00A934A8">
      <w:pPr>
        <w:spacing w:line="360" w:lineRule="auto"/>
        <w:ind w:firstLine="708"/>
        <w:jc w:val="both"/>
        <w:rPr>
          <w:lang w:eastAsia="uk-UA"/>
        </w:rPr>
      </w:pPr>
      <w:r w:rsidRPr="004A4668">
        <w:rPr>
          <w:lang w:eastAsia="uk-UA"/>
        </w:rPr>
        <w:t>У 2023 році драйверами відновлення стали адаптація до нових умов економічної нестабільності та необхідність модернізації мережевої інфраструктури після перерв у інвестиціях, викликаних війною. Попит на телекомунікаційне обладнання стимулюється зростаючою потребою в стабільному інтернет-з'єднанні, покращенні якості зв'язку, а також розвитком нових цифрових сервісів для населення та бізнесу. Додатковим драйвером ринку стала потреба переходу на енергонезалежні технології, такі як хPON, в умовах проблем з енергетикою та енергопостачанням. Зростання обсягів роздрібної торгівлі телекомунікаційним устаткуванням демонструє повільніші темпи зростання на рівні 10% у порівнянні з оптовою торгівлею. Це може бути зумовлено тим, що оптові покупці, такі як компанії та провайдери, інтенсивніше інвестують у модернізацію мереж та нові технології, зокрема у відповідь на зростаючі виклики енергетичної безпеки. Водночас роздрібний сегмент, орієнтований на індивідуальних споживачів, зростає повільніше через обмежені фінансові можливості населення та меншу потребу у швидкій модернізації обладнання.</w:t>
      </w:r>
    </w:p>
    <w:p w14:paraId="27FD4838" w14:textId="2B59F3EA" w:rsidR="00924789" w:rsidRDefault="00924789" w:rsidP="00924789">
      <w:pPr>
        <w:spacing w:line="360" w:lineRule="auto"/>
        <w:ind w:firstLine="708"/>
        <w:jc w:val="both"/>
        <w:rPr>
          <w:lang w:eastAsia="uk-UA"/>
        </w:rPr>
      </w:pPr>
      <w:r>
        <w:rPr>
          <w:lang w:eastAsia="uk-UA"/>
        </w:rPr>
        <w:t>Проведемо аналіз товарного портфеля компанії «MikroTik» за допомогою матриці БКГ (Бостонської консультативної групи). Всю продукцію компанії можна поділити на три основні групи:</w:t>
      </w:r>
    </w:p>
    <w:p w14:paraId="3241CA90" w14:textId="65831BF4" w:rsidR="00924789" w:rsidRDefault="00924789" w:rsidP="00924789">
      <w:pPr>
        <w:pStyle w:val="ac"/>
        <w:numPr>
          <w:ilvl w:val="0"/>
          <w:numId w:val="27"/>
        </w:numPr>
        <w:spacing w:line="360" w:lineRule="auto"/>
        <w:jc w:val="both"/>
        <w:rPr>
          <w:lang w:eastAsia="uk-UA"/>
        </w:rPr>
      </w:pPr>
      <w:r>
        <w:rPr>
          <w:lang w:eastAsia="uk-UA"/>
        </w:rPr>
        <w:t>Споживча електроніка: світчі, роутери та допоміжні аксесуари для індивідуального використання в домогосподарствах або невеликих офісах.</w:t>
      </w:r>
    </w:p>
    <w:p w14:paraId="2104B9AD" w14:textId="049D13FB" w:rsidR="00924789" w:rsidRDefault="00924789" w:rsidP="00924789">
      <w:pPr>
        <w:pStyle w:val="ac"/>
        <w:numPr>
          <w:ilvl w:val="0"/>
          <w:numId w:val="27"/>
        </w:numPr>
        <w:spacing w:line="360" w:lineRule="auto"/>
        <w:jc w:val="both"/>
        <w:rPr>
          <w:lang w:eastAsia="uk-UA"/>
        </w:rPr>
      </w:pPr>
      <w:r>
        <w:rPr>
          <w:lang w:eastAsia="uk-UA"/>
        </w:rPr>
        <w:t>Промислове телекомунікаційне обладнання: маршрутизатори та допоміжне обладнання для організації високопродуктивних мереж зв’язку корпоративного рівня.</w:t>
      </w:r>
    </w:p>
    <w:p w14:paraId="4D53E0A3" w14:textId="6402BF56" w:rsidR="00924789" w:rsidRDefault="00924789" w:rsidP="00924789">
      <w:pPr>
        <w:pStyle w:val="ac"/>
        <w:numPr>
          <w:ilvl w:val="0"/>
          <w:numId w:val="27"/>
        </w:numPr>
        <w:spacing w:line="360" w:lineRule="auto"/>
        <w:jc w:val="both"/>
        <w:rPr>
          <w:lang w:eastAsia="uk-UA"/>
        </w:rPr>
      </w:pPr>
      <w:r>
        <w:rPr>
          <w:lang w:eastAsia="uk-UA"/>
        </w:rPr>
        <w:t>Бездротові системи зв’язку: точки доступу, антени та допоміжне обладнання для організації мереж зв’язку у вільному середовищі.</w:t>
      </w:r>
    </w:p>
    <w:p w14:paraId="0394522B" w14:textId="6C20E0A2" w:rsidR="00924789" w:rsidRDefault="00924789" w:rsidP="00924789">
      <w:pPr>
        <w:spacing w:line="360" w:lineRule="auto"/>
        <w:ind w:firstLine="709"/>
        <w:jc w:val="both"/>
        <w:rPr>
          <w:lang w:eastAsia="uk-UA"/>
        </w:rPr>
      </w:pPr>
      <w:r>
        <w:rPr>
          <w:lang w:eastAsia="uk-UA"/>
        </w:rPr>
        <w:t xml:space="preserve">На основі даних про обсяг продажів, ринкову частку та темпи зростання ринку за період 2021-2022 років було здійснено аналіз та побудовано матрицю БКГ. </w:t>
      </w:r>
    </w:p>
    <w:p w14:paraId="303ED760" w14:textId="75D95816" w:rsidR="00FC1E2D" w:rsidRDefault="00FC1E2D" w:rsidP="00FC1E2D">
      <w:pPr>
        <w:spacing w:line="360" w:lineRule="auto"/>
        <w:ind w:firstLine="709"/>
        <w:jc w:val="right"/>
        <w:rPr>
          <w:lang w:eastAsia="uk-UA"/>
        </w:rPr>
      </w:pPr>
      <w:r>
        <w:rPr>
          <w:lang w:eastAsia="uk-UA"/>
        </w:rPr>
        <w:t xml:space="preserve">Таблиця 2.1 </w:t>
      </w:r>
    </w:p>
    <w:p w14:paraId="01C77B74" w14:textId="59CD3388" w:rsidR="00FC1E2D" w:rsidRDefault="00FC1E2D" w:rsidP="00FC1E2D">
      <w:pPr>
        <w:spacing w:line="360" w:lineRule="auto"/>
        <w:ind w:firstLine="709"/>
        <w:jc w:val="center"/>
      </w:pPr>
      <w:r w:rsidRPr="009541CC">
        <w:t>Вхідні дані для побудови матриці БКГ</w:t>
      </w:r>
    </w:p>
    <w:tbl>
      <w:tblPr>
        <w:tblW w:w="5000" w:type="pct"/>
        <w:tblLayout w:type="fixed"/>
        <w:tblLook w:val="04A0" w:firstRow="1" w:lastRow="0" w:firstColumn="1" w:lastColumn="0" w:noHBand="0" w:noVBand="1"/>
      </w:tblPr>
      <w:tblGrid>
        <w:gridCol w:w="1982"/>
        <w:gridCol w:w="1415"/>
        <w:gridCol w:w="1843"/>
        <w:gridCol w:w="1418"/>
        <w:gridCol w:w="1559"/>
        <w:gridCol w:w="1127"/>
      </w:tblGrid>
      <w:tr w:rsidR="00924789" w:rsidRPr="00800F93" w14:paraId="0FC7D03F" w14:textId="77777777" w:rsidTr="00FC1E2D">
        <w:trPr>
          <w:trHeight w:val="315"/>
        </w:trPr>
        <w:tc>
          <w:tcPr>
            <w:tcW w:w="106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C6E7AE" w14:textId="77777777" w:rsidR="00924789" w:rsidRPr="00800F93" w:rsidRDefault="00924789" w:rsidP="00CB2196">
            <w:pPr>
              <w:jc w:val="center"/>
              <w:rPr>
                <w:color w:val="000000"/>
                <w:sz w:val="24"/>
                <w:lang w:eastAsia="uk-UA"/>
              </w:rPr>
            </w:pPr>
            <w:r w:rsidRPr="00800F93">
              <w:rPr>
                <w:color w:val="000000"/>
                <w:sz w:val="24"/>
                <w:lang w:eastAsia="uk-UA"/>
              </w:rPr>
              <w:t>Товарна група</w:t>
            </w:r>
          </w:p>
        </w:tc>
        <w:tc>
          <w:tcPr>
            <w:tcW w:w="7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B2D7D3" w14:textId="77777777" w:rsidR="00924789" w:rsidRPr="00800F93" w:rsidRDefault="00924789" w:rsidP="00CB2196">
            <w:pPr>
              <w:jc w:val="center"/>
              <w:rPr>
                <w:color w:val="000000"/>
                <w:sz w:val="24"/>
                <w:lang w:eastAsia="uk-UA"/>
              </w:rPr>
            </w:pPr>
            <w:r w:rsidRPr="00800F93">
              <w:rPr>
                <w:color w:val="000000"/>
                <w:sz w:val="24"/>
                <w:lang w:eastAsia="uk-UA"/>
              </w:rPr>
              <w:t>Обсяг продажів,</w:t>
            </w:r>
            <w:r w:rsidRPr="00800F93">
              <w:rPr>
                <w:color w:val="000000"/>
                <w:sz w:val="24"/>
                <w:lang w:eastAsia="uk-UA"/>
              </w:rPr>
              <w:br/>
              <w:t>тис. грн.</w:t>
            </w:r>
          </w:p>
        </w:tc>
        <w:tc>
          <w:tcPr>
            <w:tcW w:w="9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E9CC8" w14:textId="77777777" w:rsidR="00924789" w:rsidRPr="00800F93" w:rsidRDefault="00924789" w:rsidP="00CB2196">
            <w:pPr>
              <w:jc w:val="center"/>
              <w:rPr>
                <w:color w:val="000000"/>
                <w:sz w:val="24"/>
                <w:lang w:eastAsia="uk-UA"/>
              </w:rPr>
            </w:pPr>
            <w:r w:rsidRPr="00800F93">
              <w:rPr>
                <w:color w:val="000000"/>
                <w:sz w:val="24"/>
                <w:lang w:eastAsia="uk-UA"/>
              </w:rPr>
              <w:t>Реальна місткість ринку, тис. грн.</w:t>
            </w:r>
          </w:p>
        </w:tc>
        <w:tc>
          <w:tcPr>
            <w:tcW w:w="1593" w:type="pct"/>
            <w:gridSpan w:val="2"/>
            <w:tcBorders>
              <w:top w:val="single" w:sz="4" w:space="0" w:color="000000"/>
              <w:left w:val="nil"/>
              <w:bottom w:val="single" w:sz="4" w:space="0" w:color="000000"/>
              <w:right w:val="single" w:sz="4" w:space="0" w:color="000000"/>
            </w:tcBorders>
            <w:shd w:val="clear" w:color="auto" w:fill="auto"/>
            <w:vAlign w:val="center"/>
            <w:hideMark/>
          </w:tcPr>
          <w:p w14:paraId="71A18A7B" w14:textId="77777777" w:rsidR="00924789" w:rsidRPr="00800F93" w:rsidRDefault="00924789" w:rsidP="00CB2196">
            <w:pPr>
              <w:jc w:val="center"/>
              <w:rPr>
                <w:color w:val="000000"/>
                <w:sz w:val="24"/>
                <w:lang w:eastAsia="uk-UA"/>
              </w:rPr>
            </w:pPr>
            <w:r w:rsidRPr="00800F93">
              <w:rPr>
                <w:color w:val="000000"/>
                <w:sz w:val="24"/>
                <w:lang w:eastAsia="uk-UA"/>
              </w:rPr>
              <w:t>Обсяг продажів двох найближчих конкурентів, тис. грн.</w:t>
            </w:r>
          </w:p>
        </w:tc>
        <w:tc>
          <w:tcPr>
            <w:tcW w:w="603" w:type="pct"/>
            <w:vMerge w:val="restart"/>
            <w:tcBorders>
              <w:top w:val="single" w:sz="4" w:space="0" w:color="000000"/>
              <w:left w:val="single" w:sz="4" w:space="0" w:color="000000"/>
              <w:right w:val="single" w:sz="4" w:space="0" w:color="000000"/>
            </w:tcBorders>
            <w:shd w:val="clear" w:color="auto" w:fill="auto"/>
            <w:vAlign w:val="center"/>
            <w:hideMark/>
          </w:tcPr>
          <w:p w14:paraId="5D4A8B1D" w14:textId="77777777" w:rsidR="00924789" w:rsidRPr="00800F93" w:rsidRDefault="00924789" w:rsidP="00CB2196">
            <w:pPr>
              <w:jc w:val="center"/>
              <w:rPr>
                <w:color w:val="000000"/>
                <w:sz w:val="24"/>
                <w:lang w:eastAsia="uk-UA"/>
              </w:rPr>
            </w:pPr>
            <w:r w:rsidRPr="00800F93">
              <w:rPr>
                <w:color w:val="000000"/>
                <w:sz w:val="24"/>
                <w:lang w:eastAsia="uk-UA"/>
              </w:rPr>
              <w:t>Темп росту ринку, %</w:t>
            </w:r>
          </w:p>
        </w:tc>
      </w:tr>
      <w:tr w:rsidR="00924789" w:rsidRPr="00800F93" w14:paraId="28E97DF9" w14:textId="77777777" w:rsidTr="00FC1E2D">
        <w:trPr>
          <w:trHeight w:val="315"/>
        </w:trPr>
        <w:tc>
          <w:tcPr>
            <w:tcW w:w="1061" w:type="pct"/>
            <w:vMerge/>
            <w:tcBorders>
              <w:top w:val="single" w:sz="4" w:space="0" w:color="000000"/>
              <w:left w:val="single" w:sz="4" w:space="0" w:color="000000"/>
              <w:bottom w:val="single" w:sz="4" w:space="0" w:color="000000"/>
              <w:right w:val="single" w:sz="4" w:space="0" w:color="000000"/>
            </w:tcBorders>
            <w:vAlign w:val="center"/>
            <w:hideMark/>
          </w:tcPr>
          <w:p w14:paraId="7F8CCC43" w14:textId="77777777" w:rsidR="00924789" w:rsidRPr="00800F93" w:rsidRDefault="00924789" w:rsidP="00CB2196">
            <w:pPr>
              <w:rPr>
                <w:color w:val="000000"/>
                <w:sz w:val="24"/>
                <w:lang w:eastAsia="uk-UA"/>
              </w:rPr>
            </w:pPr>
          </w:p>
        </w:tc>
        <w:tc>
          <w:tcPr>
            <w:tcW w:w="757" w:type="pct"/>
            <w:vMerge/>
            <w:tcBorders>
              <w:top w:val="single" w:sz="4" w:space="0" w:color="000000"/>
              <w:left w:val="single" w:sz="4" w:space="0" w:color="000000"/>
              <w:bottom w:val="single" w:sz="4" w:space="0" w:color="000000"/>
              <w:right w:val="single" w:sz="4" w:space="0" w:color="000000"/>
            </w:tcBorders>
            <w:vAlign w:val="center"/>
            <w:hideMark/>
          </w:tcPr>
          <w:p w14:paraId="57851C33" w14:textId="77777777" w:rsidR="00924789" w:rsidRPr="00800F93" w:rsidRDefault="00924789" w:rsidP="00CB2196">
            <w:pPr>
              <w:rPr>
                <w:color w:val="000000"/>
                <w:sz w:val="24"/>
                <w:lang w:eastAsia="uk-UA"/>
              </w:rPr>
            </w:pPr>
          </w:p>
        </w:tc>
        <w:tc>
          <w:tcPr>
            <w:tcW w:w="986" w:type="pct"/>
            <w:vMerge/>
            <w:tcBorders>
              <w:top w:val="single" w:sz="4" w:space="0" w:color="000000"/>
              <w:left w:val="single" w:sz="4" w:space="0" w:color="000000"/>
              <w:bottom w:val="single" w:sz="4" w:space="0" w:color="000000"/>
              <w:right w:val="single" w:sz="4" w:space="0" w:color="000000"/>
            </w:tcBorders>
            <w:vAlign w:val="center"/>
            <w:hideMark/>
          </w:tcPr>
          <w:p w14:paraId="2897C617" w14:textId="77777777" w:rsidR="00924789" w:rsidRPr="00800F93" w:rsidRDefault="00924789" w:rsidP="00CB2196">
            <w:pPr>
              <w:rPr>
                <w:color w:val="000000"/>
                <w:sz w:val="24"/>
                <w:lang w:eastAsia="uk-UA"/>
              </w:rPr>
            </w:pPr>
          </w:p>
        </w:tc>
        <w:tc>
          <w:tcPr>
            <w:tcW w:w="759" w:type="pct"/>
            <w:tcBorders>
              <w:top w:val="nil"/>
              <w:left w:val="nil"/>
              <w:bottom w:val="single" w:sz="4" w:space="0" w:color="000000"/>
              <w:right w:val="single" w:sz="4" w:space="0" w:color="000000"/>
            </w:tcBorders>
            <w:shd w:val="clear" w:color="auto" w:fill="auto"/>
            <w:noWrap/>
            <w:vAlign w:val="center"/>
            <w:hideMark/>
          </w:tcPr>
          <w:p w14:paraId="619739F8" w14:textId="77777777" w:rsidR="00924789" w:rsidRPr="00800F93" w:rsidRDefault="00924789" w:rsidP="00CB2196">
            <w:pPr>
              <w:jc w:val="center"/>
              <w:rPr>
                <w:color w:val="000000"/>
                <w:sz w:val="24"/>
                <w:lang w:eastAsia="uk-UA"/>
              </w:rPr>
            </w:pPr>
            <w:r w:rsidRPr="00800F93">
              <w:rPr>
                <w:color w:val="000000"/>
                <w:sz w:val="24"/>
                <w:lang w:eastAsia="uk-UA"/>
              </w:rPr>
              <w:t>І конкурента</w:t>
            </w:r>
          </w:p>
        </w:tc>
        <w:tc>
          <w:tcPr>
            <w:tcW w:w="834" w:type="pct"/>
            <w:tcBorders>
              <w:top w:val="nil"/>
              <w:left w:val="nil"/>
              <w:bottom w:val="single" w:sz="4" w:space="0" w:color="000000"/>
              <w:right w:val="single" w:sz="4" w:space="0" w:color="000000"/>
            </w:tcBorders>
            <w:shd w:val="clear" w:color="auto" w:fill="auto"/>
            <w:noWrap/>
            <w:vAlign w:val="center"/>
            <w:hideMark/>
          </w:tcPr>
          <w:p w14:paraId="0197C23A" w14:textId="77777777" w:rsidR="00924789" w:rsidRPr="00800F93" w:rsidRDefault="00924789" w:rsidP="00CB2196">
            <w:pPr>
              <w:jc w:val="center"/>
              <w:rPr>
                <w:color w:val="000000"/>
                <w:sz w:val="24"/>
                <w:lang w:eastAsia="uk-UA"/>
              </w:rPr>
            </w:pPr>
            <w:r w:rsidRPr="00800F93">
              <w:rPr>
                <w:color w:val="000000"/>
                <w:sz w:val="24"/>
                <w:lang w:eastAsia="uk-UA"/>
              </w:rPr>
              <w:t>II конкурента</w:t>
            </w:r>
          </w:p>
        </w:tc>
        <w:tc>
          <w:tcPr>
            <w:tcW w:w="603" w:type="pct"/>
            <w:vMerge/>
            <w:tcBorders>
              <w:left w:val="single" w:sz="4" w:space="0" w:color="000000"/>
              <w:bottom w:val="single" w:sz="4" w:space="0" w:color="000000"/>
              <w:right w:val="single" w:sz="4" w:space="0" w:color="000000"/>
            </w:tcBorders>
            <w:vAlign w:val="center"/>
            <w:hideMark/>
          </w:tcPr>
          <w:p w14:paraId="3602EA76" w14:textId="77777777" w:rsidR="00924789" w:rsidRPr="00800F93" w:rsidRDefault="00924789" w:rsidP="00CB2196">
            <w:pPr>
              <w:rPr>
                <w:color w:val="000000"/>
                <w:sz w:val="24"/>
                <w:lang w:eastAsia="uk-UA"/>
              </w:rPr>
            </w:pPr>
          </w:p>
        </w:tc>
      </w:tr>
      <w:tr w:rsidR="00924789" w:rsidRPr="00800F93" w14:paraId="55646BF5" w14:textId="77777777" w:rsidTr="00FC1E2D">
        <w:trPr>
          <w:trHeight w:val="315"/>
        </w:trPr>
        <w:tc>
          <w:tcPr>
            <w:tcW w:w="1061" w:type="pct"/>
            <w:tcBorders>
              <w:top w:val="nil"/>
              <w:left w:val="single" w:sz="4" w:space="0" w:color="000000"/>
              <w:bottom w:val="single" w:sz="4" w:space="0" w:color="000000"/>
              <w:right w:val="single" w:sz="4" w:space="0" w:color="000000"/>
            </w:tcBorders>
            <w:shd w:val="clear" w:color="auto" w:fill="auto"/>
            <w:noWrap/>
            <w:vAlign w:val="bottom"/>
            <w:hideMark/>
          </w:tcPr>
          <w:p w14:paraId="209274E1" w14:textId="77777777" w:rsidR="00924789" w:rsidRPr="00800F93" w:rsidRDefault="00924789" w:rsidP="00CB2196">
            <w:pPr>
              <w:rPr>
                <w:color w:val="000000"/>
                <w:sz w:val="24"/>
                <w:lang w:eastAsia="uk-UA"/>
              </w:rPr>
            </w:pPr>
            <w:r w:rsidRPr="00800F93">
              <w:rPr>
                <w:color w:val="000000"/>
                <w:sz w:val="24"/>
                <w:lang w:eastAsia="uk-UA"/>
              </w:rPr>
              <w:t xml:space="preserve">Споживча електроніка </w:t>
            </w:r>
          </w:p>
        </w:tc>
        <w:tc>
          <w:tcPr>
            <w:tcW w:w="757" w:type="pct"/>
            <w:tcBorders>
              <w:top w:val="nil"/>
              <w:left w:val="nil"/>
              <w:bottom w:val="single" w:sz="4" w:space="0" w:color="000000"/>
              <w:right w:val="single" w:sz="4" w:space="0" w:color="000000"/>
            </w:tcBorders>
            <w:shd w:val="clear" w:color="auto" w:fill="auto"/>
            <w:noWrap/>
            <w:vAlign w:val="bottom"/>
            <w:hideMark/>
          </w:tcPr>
          <w:p w14:paraId="2D9A90CA" w14:textId="77777777" w:rsidR="00924789" w:rsidRPr="00800F93" w:rsidRDefault="00924789" w:rsidP="00CB2196">
            <w:pPr>
              <w:jc w:val="center"/>
              <w:rPr>
                <w:color w:val="000000"/>
                <w:sz w:val="24"/>
                <w:lang w:eastAsia="uk-UA"/>
              </w:rPr>
            </w:pPr>
            <w:r w:rsidRPr="00800F93">
              <w:rPr>
                <w:color w:val="000000"/>
                <w:sz w:val="24"/>
                <w:lang w:eastAsia="uk-UA"/>
              </w:rPr>
              <w:t xml:space="preserve">4 414,00  </w:t>
            </w:r>
          </w:p>
        </w:tc>
        <w:tc>
          <w:tcPr>
            <w:tcW w:w="986" w:type="pct"/>
            <w:tcBorders>
              <w:top w:val="nil"/>
              <w:left w:val="nil"/>
              <w:bottom w:val="single" w:sz="4" w:space="0" w:color="000000"/>
              <w:right w:val="single" w:sz="4" w:space="0" w:color="000000"/>
            </w:tcBorders>
            <w:shd w:val="clear" w:color="auto" w:fill="auto"/>
            <w:noWrap/>
            <w:vAlign w:val="bottom"/>
            <w:hideMark/>
          </w:tcPr>
          <w:p w14:paraId="1DB15FF0" w14:textId="77777777" w:rsidR="00924789" w:rsidRPr="00800F93" w:rsidRDefault="00924789" w:rsidP="00CB2196">
            <w:pPr>
              <w:jc w:val="center"/>
              <w:rPr>
                <w:color w:val="000000"/>
                <w:sz w:val="24"/>
                <w:lang w:eastAsia="uk-UA"/>
              </w:rPr>
            </w:pPr>
            <w:r w:rsidRPr="00800F93">
              <w:rPr>
                <w:color w:val="000000"/>
                <w:sz w:val="24"/>
                <w:lang w:eastAsia="uk-UA"/>
              </w:rPr>
              <w:t xml:space="preserve">29 621 797,00  </w:t>
            </w:r>
          </w:p>
        </w:tc>
        <w:tc>
          <w:tcPr>
            <w:tcW w:w="759" w:type="pct"/>
            <w:tcBorders>
              <w:top w:val="nil"/>
              <w:left w:val="nil"/>
              <w:bottom w:val="single" w:sz="4" w:space="0" w:color="000000"/>
              <w:right w:val="single" w:sz="4" w:space="0" w:color="000000"/>
            </w:tcBorders>
            <w:shd w:val="clear" w:color="auto" w:fill="auto"/>
            <w:noWrap/>
            <w:vAlign w:val="bottom"/>
            <w:hideMark/>
          </w:tcPr>
          <w:p w14:paraId="38BA49C3" w14:textId="77777777" w:rsidR="00924789" w:rsidRPr="00800F93" w:rsidRDefault="00924789" w:rsidP="00CB2196">
            <w:pPr>
              <w:jc w:val="center"/>
              <w:rPr>
                <w:color w:val="000000"/>
                <w:sz w:val="24"/>
                <w:lang w:eastAsia="uk-UA"/>
              </w:rPr>
            </w:pPr>
            <w:r w:rsidRPr="00800F93">
              <w:rPr>
                <w:color w:val="000000"/>
                <w:sz w:val="24"/>
                <w:lang w:eastAsia="uk-UA"/>
              </w:rPr>
              <w:t xml:space="preserve">5 873,00  </w:t>
            </w:r>
          </w:p>
        </w:tc>
        <w:tc>
          <w:tcPr>
            <w:tcW w:w="834" w:type="pct"/>
            <w:tcBorders>
              <w:top w:val="nil"/>
              <w:left w:val="nil"/>
              <w:bottom w:val="single" w:sz="4" w:space="0" w:color="000000"/>
              <w:right w:val="single" w:sz="4" w:space="0" w:color="000000"/>
            </w:tcBorders>
            <w:shd w:val="clear" w:color="auto" w:fill="auto"/>
            <w:noWrap/>
            <w:vAlign w:val="bottom"/>
            <w:hideMark/>
          </w:tcPr>
          <w:p w14:paraId="5DAC93EE" w14:textId="77777777" w:rsidR="00924789" w:rsidRPr="00800F93" w:rsidRDefault="00924789" w:rsidP="00CB2196">
            <w:pPr>
              <w:jc w:val="center"/>
              <w:rPr>
                <w:color w:val="000000"/>
                <w:sz w:val="24"/>
                <w:lang w:eastAsia="uk-UA"/>
              </w:rPr>
            </w:pPr>
            <w:r w:rsidRPr="00800F93">
              <w:rPr>
                <w:color w:val="000000"/>
                <w:sz w:val="24"/>
                <w:lang w:eastAsia="uk-UA"/>
              </w:rPr>
              <w:t xml:space="preserve">9 894,00  </w:t>
            </w:r>
          </w:p>
        </w:tc>
        <w:tc>
          <w:tcPr>
            <w:tcW w:w="603" w:type="pct"/>
            <w:tcBorders>
              <w:top w:val="nil"/>
              <w:left w:val="nil"/>
              <w:bottom w:val="single" w:sz="4" w:space="0" w:color="000000"/>
              <w:right w:val="single" w:sz="4" w:space="0" w:color="000000"/>
            </w:tcBorders>
            <w:shd w:val="clear" w:color="auto" w:fill="auto"/>
            <w:noWrap/>
            <w:vAlign w:val="bottom"/>
            <w:hideMark/>
          </w:tcPr>
          <w:p w14:paraId="40B40659" w14:textId="77777777" w:rsidR="00924789" w:rsidRPr="00800F93" w:rsidRDefault="00924789" w:rsidP="00CB2196">
            <w:pPr>
              <w:jc w:val="center"/>
              <w:rPr>
                <w:color w:val="000000"/>
                <w:sz w:val="24"/>
                <w:lang w:eastAsia="uk-UA"/>
              </w:rPr>
            </w:pPr>
            <w:r w:rsidRPr="00800F93">
              <w:rPr>
                <w:color w:val="000000"/>
                <w:sz w:val="24"/>
                <w:lang w:eastAsia="uk-UA"/>
              </w:rPr>
              <w:t>25</w:t>
            </w:r>
          </w:p>
        </w:tc>
      </w:tr>
      <w:tr w:rsidR="00924789" w:rsidRPr="00800F93" w14:paraId="57C90EA0" w14:textId="77777777" w:rsidTr="00FC1E2D">
        <w:trPr>
          <w:trHeight w:val="315"/>
        </w:trPr>
        <w:tc>
          <w:tcPr>
            <w:tcW w:w="1061" w:type="pct"/>
            <w:tcBorders>
              <w:top w:val="nil"/>
              <w:left w:val="single" w:sz="4" w:space="0" w:color="000000"/>
              <w:bottom w:val="single" w:sz="4" w:space="0" w:color="000000"/>
              <w:right w:val="single" w:sz="4" w:space="0" w:color="000000"/>
            </w:tcBorders>
            <w:shd w:val="clear" w:color="auto" w:fill="auto"/>
            <w:noWrap/>
            <w:vAlign w:val="bottom"/>
            <w:hideMark/>
          </w:tcPr>
          <w:p w14:paraId="088E77DD" w14:textId="77777777" w:rsidR="00924789" w:rsidRPr="00800F93" w:rsidRDefault="00924789" w:rsidP="00CB2196">
            <w:pPr>
              <w:rPr>
                <w:color w:val="000000"/>
                <w:sz w:val="24"/>
                <w:lang w:eastAsia="uk-UA"/>
              </w:rPr>
            </w:pPr>
            <w:r w:rsidRPr="00800F93">
              <w:rPr>
                <w:color w:val="000000"/>
                <w:sz w:val="24"/>
                <w:lang w:eastAsia="uk-UA"/>
              </w:rPr>
              <w:t>Промислове</w:t>
            </w:r>
            <w:r w:rsidRPr="009541CC">
              <w:rPr>
                <w:color w:val="000000"/>
                <w:sz w:val="24"/>
                <w:lang w:val="ru-RU" w:eastAsia="uk-UA"/>
              </w:rPr>
              <w:t xml:space="preserve"> </w:t>
            </w:r>
            <w:r w:rsidRPr="00800F93">
              <w:rPr>
                <w:color w:val="000000"/>
                <w:sz w:val="24"/>
                <w:lang w:eastAsia="uk-UA"/>
              </w:rPr>
              <w:t>обладнання</w:t>
            </w:r>
          </w:p>
        </w:tc>
        <w:tc>
          <w:tcPr>
            <w:tcW w:w="757" w:type="pct"/>
            <w:tcBorders>
              <w:top w:val="nil"/>
              <w:left w:val="nil"/>
              <w:bottom w:val="single" w:sz="4" w:space="0" w:color="000000"/>
              <w:right w:val="single" w:sz="4" w:space="0" w:color="000000"/>
            </w:tcBorders>
            <w:shd w:val="clear" w:color="auto" w:fill="auto"/>
            <w:noWrap/>
            <w:vAlign w:val="bottom"/>
            <w:hideMark/>
          </w:tcPr>
          <w:p w14:paraId="5C99154D" w14:textId="77777777" w:rsidR="00924789" w:rsidRPr="00800F93" w:rsidRDefault="00924789" w:rsidP="00CB2196">
            <w:pPr>
              <w:jc w:val="center"/>
              <w:rPr>
                <w:color w:val="000000"/>
                <w:sz w:val="24"/>
                <w:lang w:eastAsia="uk-UA"/>
              </w:rPr>
            </w:pPr>
            <w:r w:rsidRPr="00800F93">
              <w:rPr>
                <w:color w:val="000000"/>
                <w:sz w:val="24"/>
                <w:lang w:eastAsia="uk-UA"/>
              </w:rPr>
              <w:t xml:space="preserve">63 160,00  </w:t>
            </w:r>
          </w:p>
        </w:tc>
        <w:tc>
          <w:tcPr>
            <w:tcW w:w="986" w:type="pct"/>
            <w:tcBorders>
              <w:top w:val="nil"/>
              <w:left w:val="nil"/>
              <w:bottom w:val="single" w:sz="4" w:space="0" w:color="000000"/>
              <w:right w:val="single" w:sz="4" w:space="0" w:color="000000"/>
            </w:tcBorders>
            <w:shd w:val="clear" w:color="auto" w:fill="auto"/>
            <w:noWrap/>
            <w:vAlign w:val="bottom"/>
            <w:hideMark/>
          </w:tcPr>
          <w:p w14:paraId="77D317C4" w14:textId="77777777" w:rsidR="00924789" w:rsidRPr="00800F93" w:rsidRDefault="00924789" w:rsidP="00CB2196">
            <w:pPr>
              <w:jc w:val="center"/>
              <w:rPr>
                <w:color w:val="000000"/>
                <w:sz w:val="24"/>
                <w:lang w:eastAsia="uk-UA"/>
              </w:rPr>
            </w:pPr>
            <w:r w:rsidRPr="00800F93">
              <w:rPr>
                <w:color w:val="000000"/>
                <w:sz w:val="24"/>
                <w:lang w:eastAsia="uk-UA"/>
              </w:rPr>
              <w:t xml:space="preserve">21 446 987,00  </w:t>
            </w:r>
          </w:p>
        </w:tc>
        <w:tc>
          <w:tcPr>
            <w:tcW w:w="759" w:type="pct"/>
            <w:tcBorders>
              <w:top w:val="nil"/>
              <w:left w:val="nil"/>
              <w:bottom w:val="single" w:sz="4" w:space="0" w:color="000000"/>
              <w:right w:val="single" w:sz="4" w:space="0" w:color="000000"/>
            </w:tcBorders>
            <w:shd w:val="clear" w:color="auto" w:fill="auto"/>
            <w:noWrap/>
            <w:vAlign w:val="bottom"/>
            <w:hideMark/>
          </w:tcPr>
          <w:p w14:paraId="7843B083" w14:textId="77777777" w:rsidR="00924789" w:rsidRPr="00800F93" w:rsidRDefault="00924789" w:rsidP="00CB2196">
            <w:pPr>
              <w:jc w:val="center"/>
              <w:rPr>
                <w:color w:val="000000"/>
                <w:sz w:val="24"/>
                <w:lang w:eastAsia="uk-UA"/>
              </w:rPr>
            </w:pPr>
            <w:r w:rsidRPr="00800F93">
              <w:rPr>
                <w:color w:val="000000"/>
                <w:sz w:val="24"/>
                <w:lang w:eastAsia="uk-UA"/>
              </w:rPr>
              <w:t xml:space="preserve">78 034,00  </w:t>
            </w:r>
          </w:p>
        </w:tc>
        <w:tc>
          <w:tcPr>
            <w:tcW w:w="834" w:type="pct"/>
            <w:tcBorders>
              <w:top w:val="nil"/>
              <w:left w:val="nil"/>
              <w:bottom w:val="single" w:sz="4" w:space="0" w:color="000000"/>
              <w:right w:val="single" w:sz="4" w:space="0" w:color="000000"/>
            </w:tcBorders>
            <w:shd w:val="clear" w:color="auto" w:fill="auto"/>
            <w:noWrap/>
            <w:vAlign w:val="bottom"/>
            <w:hideMark/>
          </w:tcPr>
          <w:p w14:paraId="57D78A99" w14:textId="77777777" w:rsidR="00924789" w:rsidRPr="00800F93" w:rsidRDefault="00924789" w:rsidP="00CB2196">
            <w:pPr>
              <w:jc w:val="center"/>
              <w:rPr>
                <w:color w:val="000000"/>
                <w:sz w:val="24"/>
                <w:lang w:eastAsia="uk-UA"/>
              </w:rPr>
            </w:pPr>
            <w:r w:rsidRPr="00800F93">
              <w:rPr>
                <w:color w:val="000000"/>
                <w:sz w:val="24"/>
                <w:lang w:eastAsia="uk-UA"/>
              </w:rPr>
              <w:t xml:space="preserve">55 814,00  </w:t>
            </w:r>
          </w:p>
        </w:tc>
        <w:tc>
          <w:tcPr>
            <w:tcW w:w="603" w:type="pct"/>
            <w:tcBorders>
              <w:top w:val="nil"/>
              <w:left w:val="nil"/>
              <w:bottom w:val="single" w:sz="4" w:space="0" w:color="000000"/>
              <w:right w:val="single" w:sz="4" w:space="0" w:color="000000"/>
            </w:tcBorders>
            <w:shd w:val="clear" w:color="auto" w:fill="auto"/>
            <w:noWrap/>
            <w:vAlign w:val="bottom"/>
            <w:hideMark/>
          </w:tcPr>
          <w:p w14:paraId="02ECF6EA" w14:textId="77777777" w:rsidR="00924789" w:rsidRPr="00800F93" w:rsidRDefault="00924789" w:rsidP="00CB2196">
            <w:pPr>
              <w:jc w:val="center"/>
              <w:rPr>
                <w:color w:val="000000"/>
                <w:sz w:val="24"/>
                <w:lang w:eastAsia="uk-UA"/>
              </w:rPr>
            </w:pPr>
            <w:r w:rsidRPr="00800F93">
              <w:rPr>
                <w:color w:val="000000"/>
                <w:sz w:val="24"/>
                <w:lang w:eastAsia="uk-UA"/>
              </w:rPr>
              <w:t>29</w:t>
            </w:r>
          </w:p>
        </w:tc>
      </w:tr>
      <w:tr w:rsidR="00924789" w:rsidRPr="00800F93" w14:paraId="587C813B" w14:textId="77777777" w:rsidTr="00FC1E2D">
        <w:trPr>
          <w:trHeight w:val="315"/>
        </w:trPr>
        <w:tc>
          <w:tcPr>
            <w:tcW w:w="1061" w:type="pct"/>
            <w:tcBorders>
              <w:top w:val="nil"/>
              <w:left w:val="single" w:sz="4" w:space="0" w:color="000000"/>
              <w:bottom w:val="single" w:sz="4" w:space="0" w:color="000000"/>
              <w:right w:val="single" w:sz="4" w:space="0" w:color="000000"/>
            </w:tcBorders>
            <w:shd w:val="clear" w:color="auto" w:fill="auto"/>
            <w:noWrap/>
            <w:vAlign w:val="bottom"/>
            <w:hideMark/>
          </w:tcPr>
          <w:p w14:paraId="574302FE" w14:textId="77777777" w:rsidR="00924789" w:rsidRPr="00800F93" w:rsidRDefault="00924789" w:rsidP="00CB2196">
            <w:pPr>
              <w:rPr>
                <w:color w:val="000000"/>
                <w:sz w:val="24"/>
                <w:lang w:eastAsia="uk-UA"/>
              </w:rPr>
            </w:pPr>
            <w:r w:rsidRPr="00800F93">
              <w:rPr>
                <w:color w:val="000000"/>
                <w:sz w:val="24"/>
                <w:lang w:eastAsia="uk-UA"/>
              </w:rPr>
              <w:t>Бездротові системи</w:t>
            </w:r>
          </w:p>
        </w:tc>
        <w:tc>
          <w:tcPr>
            <w:tcW w:w="757" w:type="pct"/>
            <w:tcBorders>
              <w:top w:val="nil"/>
              <w:left w:val="nil"/>
              <w:bottom w:val="single" w:sz="4" w:space="0" w:color="000000"/>
              <w:right w:val="single" w:sz="4" w:space="0" w:color="000000"/>
            </w:tcBorders>
            <w:shd w:val="clear" w:color="auto" w:fill="auto"/>
            <w:noWrap/>
            <w:vAlign w:val="bottom"/>
            <w:hideMark/>
          </w:tcPr>
          <w:p w14:paraId="40D6A636" w14:textId="77777777" w:rsidR="00924789" w:rsidRPr="00800F93" w:rsidRDefault="00924789" w:rsidP="00CB2196">
            <w:pPr>
              <w:jc w:val="center"/>
              <w:rPr>
                <w:color w:val="000000"/>
                <w:sz w:val="24"/>
                <w:lang w:eastAsia="uk-UA"/>
              </w:rPr>
            </w:pPr>
            <w:r w:rsidRPr="00800F93">
              <w:rPr>
                <w:color w:val="000000"/>
                <w:sz w:val="24"/>
                <w:lang w:eastAsia="uk-UA"/>
              </w:rPr>
              <w:t xml:space="preserve">21 015,00  </w:t>
            </w:r>
          </w:p>
        </w:tc>
        <w:tc>
          <w:tcPr>
            <w:tcW w:w="986" w:type="pct"/>
            <w:tcBorders>
              <w:top w:val="nil"/>
              <w:left w:val="nil"/>
              <w:bottom w:val="single" w:sz="4" w:space="0" w:color="000000"/>
              <w:right w:val="single" w:sz="4" w:space="0" w:color="000000"/>
            </w:tcBorders>
            <w:shd w:val="clear" w:color="auto" w:fill="auto"/>
            <w:noWrap/>
            <w:vAlign w:val="bottom"/>
            <w:hideMark/>
          </w:tcPr>
          <w:p w14:paraId="05B33A97" w14:textId="77777777" w:rsidR="00924789" w:rsidRPr="00800F93" w:rsidRDefault="00924789" w:rsidP="00CB2196">
            <w:pPr>
              <w:jc w:val="center"/>
              <w:rPr>
                <w:color w:val="000000"/>
                <w:sz w:val="24"/>
                <w:lang w:eastAsia="uk-UA"/>
              </w:rPr>
            </w:pPr>
            <w:r w:rsidRPr="00800F93">
              <w:rPr>
                <w:color w:val="000000"/>
                <w:sz w:val="24"/>
                <w:lang w:eastAsia="uk-UA"/>
              </w:rPr>
              <w:t xml:space="preserve">8 332 900,00  </w:t>
            </w:r>
          </w:p>
        </w:tc>
        <w:tc>
          <w:tcPr>
            <w:tcW w:w="759" w:type="pct"/>
            <w:tcBorders>
              <w:top w:val="nil"/>
              <w:left w:val="nil"/>
              <w:bottom w:val="single" w:sz="4" w:space="0" w:color="000000"/>
              <w:right w:val="single" w:sz="4" w:space="0" w:color="000000"/>
            </w:tcBorders>
            <w:shd w:val="clear" w:color="auto" w:fill="auto"/>
            <w:noWrap/>
            <w:vAlign w:val="bottom"/>
            <w:hideMark/>
          </w:tcPr>
          <w:p w14:paraId="47DB6595" w14:textId="77777777" w:rsidR="00924789" w:rsidRPr="00800F93" w:rsidRDefault="00924789" w:rsidP="00CB2196">
            <w:pPr>
              <w:jc w:val="center"/>
              <w:rPr>
                <w:color w:val="000000"/>
                <w:sz w:val="24"/>
                <w:lang w:eastAsia="uk-UA"/>
              </w:rPr>
            </w:pPr>
            <w:r w:rsidRPr="00800F93">
              <w:rPr>
                <w:color w:val="000000"/>
                <w:sz w:val="24"/>
                <w:lang w:eastAsia="uk-UA"/>
              </w:rPr>
              <w:t xml:space="preserve">13 450,00  </w:t>
            </w:r>
          </w:p>
        </w:tc>
        <w:tc>
          <w:tcPr>
            <w:tcW w:w="834" w:type="pct"/>
            <w:tcBorders>
              <w:top w:val="nil"/>
              <w:left w:val="nil"/>
              <w:bottom w:val="single" w:sz="4" w:space="0" w:color="000000"/>
              <w:right w:val="single" w:sz="4" w:space="0" w:color="000000"/>
            </w:tcBorders>
            <w:shd w:val="clear" w:color="auto" w:fill="auto"/>
            <w:noWrap/>
            <w:vAlign w:val="bottom"/>
            <w:hideMark/>
          </w:tcPr>
          <w:p w14:paraId="46D4DDD8" w14:textId="77777777" w:rsidR="00924789" w:rsidRPr="00800F93" w:rsidRDefault="00924789" w:rsidP="00CB2196">
            <w:pPr>
              <w:jc w:val="center"/>
              <w:rPr>
                <w:color w:val="000000"/>
                <w:sz w:val="24"/>
                <w:lang w:eastAsia="uk-UA"/>
              </w:rPr>
            </w:pPr>
            <w:r w:rsidRPr="00800F93">
              <w:rPr>
                <w:color w:val="000000"/>
                <w:sz w:val="24"/>
                <w:lang w:eastAsia="uk-UA"/>
              </w:rPr>
              <w:t xml:space="preserve">21 874,00  </w:t>
            </w:r>
          </w:p>
        </w:tc>
        <w:tc>
          <w:tcPr>
            <w:tcW w:w="603" w:type="pct"/>
            <w:tcBorders>
              <w:top w:val="nil"/>
              <w:left w:val="nil"/>
              <w:bottom w:val="single" w:sz="4" w:space="0" w:color="000000"/>
              <w:right w:val="single" w:sz="4" w:space="0" w:color="000000"/>
            </w:tcBorders>
            <w:shd w:val="clear" w:color="auto" w:fill="auto"/>
            <w:noWrap/>
            <w:vAlign w:val="bottom"/>
            <w:hideMark/>
          </w:tcPr>
          <w:p w14:paraId="6F4F83B4" w14:textId="77777777" w:rsidR="00924789" w:rsidRPr="00800F93" w:rsidRDefault="00924789" w:rsidP="00CB2196">
            <w:pPr>
              <w:jc w:val="center"/>
              <w:rPr>
                <w:color w:val="000000"/>
                <w:sz w:val="24"/>
                <w:lang w:eastAsia="uk-UA"/>
              </w:rPr>
            </w:pPr>
            <w:r w:rsidRPr="00800F93">
              <w:rPr>
                <w:color w:val="000000"/>
                <w:sz w:val="24"/>
                <w:lang w:eastAsia="uk-UA"/>
              </w:rPr>
              <w:t>38</w:t>
            </w:r>
          </w:p>
        </w:tc>
      </w:tr>
    </w:tbl>
    <w:p w14:paraId="0B5AB8CC" w14:textId="77777777" w:rsidR="00FC1E2D" w:rsidRDefault="00FC1E2D" w:rsidP="00FC1E2D">
      <w:pPr>
        <w:spacing w:line="360" w:lineRule="auto"/>
        <w:ind w:firstLine="708"/>
        <w:jc w:val="center"/>
        <w:rPr>
          <w:lang w:eastAsia="uk-UA"/>
        </w:rPr>
      </w:pPr>
    </w:p>
    <w:p w14:paraId="13AA3AF6" w14:textId="282FBB8B" w:rsidR="00FC1E2D" w:rsidRDefault="00FC1E2D" w:rsidP="00112E60">
      <w:pPr>
        <w:spacing w:line="360" w:lineRule="auto"/>
        <w:ind w:firstLine="708"/>
        <w:jc w:val="right"/>
        <w:rPr>
          <w:lang w:eastAsia="uk-UA"/>
        </w:rPr>
      </w:pPr>
      <w:r>
        <w:rPr>
          <w:lang w:eastAsia="uk-UA"/>
        </w:rPr>
        <w:t>Таблиця 2.2</w:t>
      </w:r>
    </w:p>
    <w:p w14:paraId="4194FAB8" w14:textId="3270278E" w:rsidR="00FC1E2D" w:rsidRDefault="00FC1E2D" w:rsidP="00FC1E2D">
      <w:pPr>
        <w:spacing w:line="360" w:lineRule="auto"/>
        <w:ind w:firstLine="708"/>
        <w:jc w:val="center"/>
      </w:pPr>
      <w:r>
        <w:t>Розрахункові</w:t>
      </w:r>
      <w:r w:rsidRPr="009541CC">
        <w:t xml:space="preserve"> дані для побудови матриці БКГ</w:t>
      </w:r>
    </w:p>
    <w:tbl>
      <w:tblPr>
        <w:tblW w:w="5000" w:type="pct"/>
        <w:tblLook w:val="04A0" w:firstRow="1" w:lastRow="0" w:firstColumn="1" w:lastColumn="0" w:noHBand="0" w:noVBand="1"/>
      </w:tblPr>
      <w:tblGrid>
        <w:gridCol w:w="2716"/>
        <w:gridCol w:w="1141"/>
        <w:gridCol w:w="1518"/>
        <w:gridCol w:w="1597"/>
        <w:gridCol w:w="6"/>
        <w:gridCol w:w="1140"/>
        <w:gridCol w:w="12"/>
        <w:gridCol w:w="1205"/>
        <w:gridCol w:w="9"/>
      </w:tblGrid>
      <w:tr w:rsidR="00924789" w:rsidRPr="00FB4BE0" w14:paraId="31B5B761" w14:textId="77777777" w:rsidTr="00FC1E2D">
        <w:trPr>
          <w:trHeight w:val="315"/>
        </w:trPr>
        <w:tc>
          <w:tcPr>
            <w:tcW w:w="148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7B771BC" w14:textId="77777777" w:rsidR="00924789" w:rsidRPr="00FB4BE0" w:rsidRDefault="00924789" w:rsidP="00CB2196">
            <w:pPr>
              <w:jc w:val="center"/>
              <w:rPr>
                <w:color w:val="000000"/>
                <w:sz w:val="24"/>
                <w:lang w:eastAsia="uk-UA"/>
              </w:rPr>
            </w:pPr>
            <w:r w:rsidRPr="00FB4BE0">
              <w:rPr>
                <w:color w:val="000000"/>
                <w:sz w:val="24"/>
                <w:lang w:eastAsia="uk-UA"/>
              </w:rPr>
              <w:t>Товарна група</w:t>
            </w:r>
          </w:p>
        </w:tc>
        <w:tc>
          <w:tcPr>
            <w:tcW w:w="2133" w:type="pct"/>
            <w:gridSpan w:val="4"/>
            <w:tcBorders>
              <w:top w:val="single" w:sz="4" w:space="0" w:color="000000"/>
              <w:left w:val="nil"/>
              <w:bottom w:val="single" w:sz="4" w:space="0" w:color="000000"/>
              <w:right w:val="single" w:sz="4" w:space="0" w:color="000000"/>
            </w:tcBorders>
            <w:shd w:val="clear" w:color="auto" w:fill="auto"/>
            <w:noWrap/>
            <w:vAlign w:val="center"/>
            <w:hideMark/>
          </w:tcPr>
          <w:p w14:paraId="439308CC" w14:textId="77777777" w:rsidR="00924789" w:rsidRPr="00FB4BE0" w:rsidRDefault="00924789" w:rsidP="00CB2196">
            <w:pPr>
              <w:jc w:val="center"/>
              <w:rPr>
                <w:color w:val="000000"/>
                <w:sz w:val="24"/>
                <w:lang w:eastAsia="uk-UA"/>
              </w:rPr>
            </w:pPr>
            <w:r w:rsidRPr="00FB4BE0">
              <w:rPr>
                <w:color w:val="000000"/>
                <w:sz w:val="24"/>
                <w:lang w:eastAsia="uk-UA"/>
              </w:rPr>
              <w:t>Ринкова частка, %</w:t>
            </w:r>
          </w:p>
        </w:tc>
        <w:tc>
          <w:tcPr>
            <w:tcW w:w="6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C5493B" w14:textId="77777777" w:rsidR="00924789" w:rsidRPr="00FB4BE0" w:rsidRDefault="00924789" w:rsidP="00CB2196">
            <w:pPr>
              <w:jc w:val="center"/>
              <w:rPr>
                <w:color w:val="000000"/>
                <w:sz w:val="24"/>
                <w:lang w:eastAsia="uk-UA"/>
              </w:rPr>
            </w:pPr>
            <w:r w:rsidRPr="00FB4BE0">
              <w:rPr>
                <w:color w:val="000000"/>
                <w:sz w:val="24"/>
                <w:lang w:eastAsia="uk-UA"/>
              </w:rPr>
              <w:t>Відносна частка ринку</w:t>
            </w:r>
          </w:p>
        </w:tc>
        <w:tc>
          <w:tcPr>
            <w:tcW w:w="7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975570" w14:textId="77777777" w:rsidR="00924789" w:rsidRPr="00FB4BE0" w:rsidRDefault="00924789" w:rsidP="00CB2196">
            <w:pPr>
              <w:jc w:val="center"/>
              <w:rPr>
                <w:color w:val="000000"/>
                <w:sz w:val="24"/>
                <w:lang w:eastAsia="uk-UA"/>
              </w:rPr>
            </w:pPr>
            <w:r w:rsidRPr="00FB4BE0">
              <w:rPr>
                <w:color w:val="000000"/>
                <w:sz w:val="24"/>
                <w:lang w:eastAsia="uk-UA"/>
              </w:rPr>
              <w:t>Частка продажів, %</w:t>
            </w:r>
          </w:p>
        </w:tc>
      </w:tr>
      <w:tr w:rsidR="00924789" w:rsidRPr="00FB4BE0" w14:paraId="355ECF6C" w14:textId="77777777" w:rsidTr="00FC1E2D">
        <w:trPr>
          <w:gridAfter w:val="1"/>
          <w:wAfter w:w="5" w:type="pct"/>
          <w:trHeight w:val="315"/>
        </w:trPr>
        <w:tc>
          <w:tcPr>
            <w:tcW w:w="1483" w:type="pct"/>
            <w:vMerge/>
            <w:tcBorders>
              <w:top w:val="single" w:sz="4" w:space="0" w:color="000000"/>
              <w:left w:val="single" w:sz="4" w:space="0" w:color="000000"/>
              <w:bottom w:val="single" w:sz="4" w:space="0" w:color="000000"/>
              <w:right w:val="single" w:sz="4" w:space="0" w:color="000000"/>
            </w:tcBorders>
            <w:vAlign w:val="center"/>
            <w:hideMark/>
          </w:tcPr>
          <w:p w14:paraId="2348CA4C" w14:textId="77777777" w:rsidR="00924789" w:rsidRPr="00FB4BE0" w:rsidRDefault="00924789" w:rsidP="00CB2196">
            <w:pPr>
              <w:rPr>
                <w:color w:val="000000"/>
                <w:sz w:val="24"/>
                <w:lang w:eastAsia="uk-UA"/>
              </w:rPr>
            </w:pPr>
          </w:p>
        </w:tc>
        <w:tc>
          <w:tcPr>
            <w:tcW w:w="635" w:type="pct"/>
            <w:tcBorders>
              <w:top w:val="nil"/>
              <w:left w:val="nil"/>
              <w:bottom w:val="single" w:sz="4" w:space="0" w:color="000000"/>
              <w:right w:val="single" w:sz="4" w:space="0" w:color="000000"/>
            </w:tcBorders>
            <w:shd w:val="clear" w:color="auto" w:fill="auto"/>
            <w:noWrap/>
            <w:vAlign w:val="center"/>
            <w:hideMark/>
          </w:tcPr>
          <w:p w14:paraId="3A859915" w14:textId="77777777" w:rsidR="00924789" w:rsidRPr="00FB4BE0" w:rsidRDefault="00924789" w:rsidP="00CB2196">
            <w:pPr>
              <w:jc w:val="center"/>
              <w:rPr>
                <w:color w:val="000000"/>
                <w:sz w:val="24"/>
                <w:lang w:eastAsia="uk-UA"/>
              </w:rPr>
            </w:pPr>
            <w:r w:rsidRPr="00FB4BE0">
              <w:rPr>
                <w:color w:val="000000"/>
                <w:sz w:val="24"/>
                <w:lang w:eastAsia="uk-UA"/>
              </w:rPr>
              <w:t>Компанії</w:t>
            </w:r>
          </w:p>
        </w:tc>
        <w:tc>
          <w:tcPr>
            <w:tcW w:w="753" w:type="pct"/>
            <w:tcBorders>
              <w:top w:val="nil"/>
              <w:left w:val="nil"/>
              <w:bottom w:val="single" w:sz="4" w:space="0" w:color="000000"/>
              <w:right w:val="single" w:sz="4" w:space="0" w:color="000000"/>
            </w:tcBorders>
            <w:shd w:val="clear" w:color="auto" w:fill="auto"/>
            <w:noWrap/>
            <w:vAlign w:val="center"/>
            <w:hideMark/>
          </w:tcPr>
          <w:p w14:paraId="324E7B71" w14:textId="77777777" w:rsidR="00924789" w:rsidRPr="00FB4BE0" w:rsidRDefault="00924789" w:rsidP="00CB2196">
            <w:pPr>
              <w:jc w:val="center"/>
              <w:rPr>
                <w:color w:val="000000"/>
                <w:sz w:val="24"/>
                <w:lang w:eastAsia="uk-UA"/>
              </w:rPr>
            </w:pPr>
            <w:r w:rsidRPr="00FB4BE0">
              <w:rPr>
                <w:color w:val="000000"/>
                <w:sz w:val="24"/>
                <w:lang w:eastAsia="uk-UA"/>
              </w:rPr>
              <w:t>І конкурента</w:t>
            </w:r>
          </w:p>
        </w:tc>
        <w:tc>
          <w:tcPr>
            <w:tcW w:w="739" w:type="pct"/>
            <w:tcBorders>
              <w:top w:val="nil"/>
              <w:left w:val="nil"/>
              <w:bottom w:val="single" w:sz="4" w:space="0" w:color="000000"/>
              <w:right w:val="single" w:sz="4" w:space="0" w:color="000000"/>
            </w:tcBorders>
            <w:shd w:val="clear" w:color="auto" w:fill="auto"/>
            <w:noWrap/>
            <w:vAlign w:val="center"/>
            <w:hideMark/>
          </w:tcPr>
          <w:p w14:paraId="07E27C77" w14:textId="77777777" w:rsidR="00924789" w:rsidRPr="00FB4BE0" w:rsidRDefault="00924789" w:rsidP="00CB2196">
            <w:pPr>
              <w:jc w:val="center"/>
              <w:rPr>
                <w:color w:val="000000"/>
                <w:sz w:val="24"/>
                <w:lang w:eastAsia="uk-UA"/>
              </w:rPr>
            </w:pPr>
            <w:r w:rsidRPr="00FB4BE0">
              <w:rPr>
                <w:color w:val="000000"/>
                <w:sz w:val="24"/>
                <w:lang w:eastAsia="uk-UA"/>
              </w:rPr>
              <w:t>II конкурента</w:t>
            </w:r>
          </w:p>
        </w:tc>
        <w:tc>
          <w:tcPr>
            <w:tcW w:w="628" w:type="pct"/>
            <w:gridSpan w:val="2"/>
            <w:tcBorders>
              <w:top w:val="single" w:sz="4" w:space="0" w:color="000000"/>
              <w:left w:val="single" w:sz="4" w:space="0" w:color="000000"/>
              <w:bottom w:val="single" w:sz="4" w:space="0" w:color="000000"/>
              <w:right w:val="single" w:sz="4" w:space="0" w:color="000000"/>
            </w:tcBorders>
            <w:vAlign w:val="center"/>
            <w:hideMark/>
          </w:tcPr>
          <w:p w14:paraId="16CD8F9D" w14:textId="77777777" w:rsidR="00924789" w:rsidRPr="00FB4BE0" w:rsidRDefault="00924789" w:rsidP="00CB2196">
            <w:pPr>
              <w:rPr>
                <w:color w:val="000000"/>
                <w:sz w:val="24"/>
                <w:lang w:eastAsia="uk-UA"/>
              </w:rPr>
            </w:pPr>
          </w:p>
        </w:tc>
        <w:tc>
          <w:tcPr>
            <w:tcW w:w="756" w:type="pct"/>
            <w:gridSpan w:val="2"/>
            <w:tcBorders>
              <w:top w:val="single" w:sz="4" w:space="0" w:color="000000"/>
              <w:left w:val="single" w:sz="4" w:space="0" w:color="000000"/>
              <w:bottom w:val="single" w:sz="4" w:space="0" w:color="000000"/>
              <w:right w:val="single" w:sz="4" w:space="0" w:color="000000"/>
            </w:tcBorders>
            <w:vAlign w:val="center"/>
            <w:hideMark/>
          </w:tcPr>
          <w:p w14:paraId="670B3E38" w14:textId="77777777" w:rsidR="00924789" w:rsidRPr="00FB4BE0" w:rsidRDefault="00924789" w:rsidP="00CB2196">
            <w:pPr>
              <w:rPr>
                <w:color w:val="000000"/>
                <w:sz w:val="24"/>
                <w:lang w:eastAsia="uk-UA"/>
              </w:rPr>
            </w:pPr>
          </w:p>
        </w:tc>
      </w:tr>
      <w:tr w:rsidR="00924789" w:rsidRPr="00FB4BE0" w14:paraId="12F018BB" w14:textId="77777777" w:rsidTr="00FC1E2D">
        <w:trPr>
          <w:gridAfter w:val="1"/>
          <w:wAfter w:w="5" w:type="pct"/>
          <w:trHeight w:val="315"/>
        </w:trPr>
        <w:tc>
          <w:tcPr>
            <w:tcW w:w="1483" w:type="pct"/>
            <w:tcBorders>
              <w:top w:val="nil"/>
              <w:left w:val="single" w:sz="4" w:space="0" w:color="000000"/>
              <w:bottom w:val="single" w:sz="4" w:space="0" w:color="000000"/>
              <w:right w:val="single" w:sz="4" w:space="0" w:color="000000"/>
            </w:tcBorders>
            <w:shd w:val="clear" w:color="auto" w:fill="auto"/>
            <w:noWrap/>
            <w:vAlign w:val="bottom"/>
            <w:hideMark/>
          </w:tcPr>
          <w:p w14:paraId="11483D5A" w14:textId="77777777" w:rsidR="00924789" w:rsidRPr="00FB4BE0" w:rsidRDefault="00924789" w:rsidP="00CB2196">
            <w:pPr>
              <w:rPr>
                <w:color w:val="000000"/>
                <w:sz w:val="24"/>
                <w:lang w:eastAsia="uk-UA"/>
              </w:rPr>
            </w:pPr>
            <w:r w:rsidRPr="00FB4BE0">
              <w:rPr>
                <w:color w:val="000000"/>
                <w:sz w:val="24"/>
                <w:lang w:eastAsia="uk-UA"/>
              </w:rPr>
              <w:t xml:space="preserve">Споживча електроніка </w:t>
            </w:r>
          </w:p>
        </w:tc>
        <w:tc>
          <w:tcPr>
            <w:tcW w:w="635" w:type="pct"/>
            <w:tcBorders>
              <w:top w:val="nil"/>
              <w:left w:val="nil"/>
              <w:bottom w:val="single" w:sz="4" w:space="0" w:color="000000"/>
              <w:right w:val="single" w:sz="4" w:space="0" w:color="000000"/>
            </w:tcBorders>
            <w:shd w:val="clear" w:color="auto" w:fill="auto"/>
            <w:noWrap/>
            <w:vAlign w:val="bottom"/>
            <w:hideMark/>
          </w:tcPr>
          <w:p w14:paraId="1B665461" w14:textId="77777777" w:rsidR="00924789" w:rsidRPr="00FB4BE0" w:rsidRDefault="00924789" w:rsidP="00CB2196">
            <w:pPr>
              <w:jc w:val="right"/>
              <w:rPr>
                <w:color w:val="000000"/>
                <w:sz w:val="24"/>
                <w:lang w:eastAsia="uk-UA"/>
              </w:rPr>
            </w:pPr>
            <w:r w:rsidRPr="00FB4BE0">
              <w:rPr>
                <w:color w:val="000000"/>
                <w:sz w:val="24"/>
                <w:lang w:eastAsia="uk-UA"/>
              </w:rPr>
              <w:t>0,015</w:t>
            </w:r>
          </w:p>
        </w:tc>
        <w:tc>
          <w:tcPr>
            <w:tcW w:w="753" w:type="pct"/>
            <w:tcBorders>
              <w:top w:val="nil"/>
              <w:left w:val="nil"/>
              <w:bottom w:val="single" w:sz="4" w:space="0" w:color="000000"/>
              <w:right w:val="single" w:sz="4" w:space="0" w:color="000000"/>
            </w:tcBorders>
            <w:shd w:val="clear" w:color="auto" w:fill="auto"/>
            <w:noWrap/>
            <w:vAlign w:val="bottom"/>
            <w:hideMark/>
          </w:tcPr>
          <w:p w14:paraId="3FBFC6EF" w14:textId="77777777" w:rsidR="00924789" w:rsidRPr="00FB4BE0" w:rsidRDefault="00924789" w:rsidP="00CB2196">
            <w:pPr>
              <w:jc w:val="right"/>
              <w:rPr>
                <w:color w:val="000000"/>
                <w:sz w:val="24"/>
                <w:lang w:eastAsia="uk-UA"/>
              </w:rPr>
            </w:pPr>
            <w:r w:rsidRPr="00FB4BE0">
              <w:rPr>
                <w:color w:val="000000"/>
                <w:sz w:val="24"/>
                <w:lang w:eastAsia="uk-UA"/>
              </w:rPr>
              <w:t>0,020</w:t>
            </w:r>
          </w:p>
        </w:tc>
        <w:tc>
          <w:tcPr>
            <w:tcW w:w="739" w:type="pct"/>
            <w:tcBorders>
              <w:top w:val="nil"/>
              <w:left w:val="nil"/>
              <w:bottom w:val="single" w:sz="4" w:space="0" w:color="000000"/>
              <w:right w:val="single" w:sz="4" w:space="0" w:color="000000"/>
            </w:tcBorders>
            <w:shd w:val="clear" w:color="auto" w:fill="auto"/>
            <w:noWrap/>
            <w:vAlign w:val="bottom"/>
            <w:hideMark/>
          </w:tcPr>
          <w:p w14:paraId="3B3F936B" w14:textId="77777777" w:rsidR="00924789" w:rsidRPr="00FB4BE0" w:rsidRDefault="00924789" w:rsidP="00CB2196">
            <w:pPr>
              <w:jc w:val="right"/>
              <w:rPr>
                <w:color w:val="000000"/>
                <w:sz w:val="24"/>
                <w:lang w:eastAsia="uk-UA"/>
              </w:rPr>
            </w:pPr>
            <w:r w:rsidRPr="00FB4BE0">
              <w:rPr>
                <w:color w:val="000000"/>
                <w:sz w:val="24"/>
                <w:lang w:eastAsia="uk-UA"/>
              </w:rPr>
              <w:t>0,033</w:t>
            </w:r>
          </w:p>
        </w:tc>
        <w:tc>
          <w:tcPr>
            <w:tcW w:w="628" w:type="pct"/>
            <w:gridSpan w:val="2"/>
            <w:tcBorders>
              <w:top w:val="nil"/>
              <w:left w:val="nil"/>
              <w:bottom w:val="single" w:sz="4" w:space="0" w:color="000000"/>
              <w:right w:val="single" w:sz="4" w:space="0" w:color="000000"/>
            </w:tcBorders>
            <w:shd w:val="clear" w:color="auto" w:fill="auto"/>
            <w:noWrap/>
            <w:vAlign w:val="bottom"/>
            <w:hideMark/>
          </w:tcPr>
          <w:p w14:paraId="11074C7C" w14:textId="77777777" w:rsidR="00924789" w:rsidRPr="00FB4BE0" w:rsidRDefault="00924789" w:rsidP="00CB2196">
            <w:pPr>
              <w:jc w:val="right"/>
              <w:rPr>
                <w:color w:val="000000"/>
                <w:sz w:val="24"/>
                <w:lang w:eastAsia="uk-UA"/>
              </w:rPr>
            </w:pPr>
            <w:r w:rsidRPr="00FB4BE0">
              <w:rPr>
                <w:color w:val="000000"/>
                <w:sz w:val="24"/>
                <w:lang w:eastAsia="uk-UA"/>
              </w:rPr>
              <w:t>0,446</w:t>
            </w:r>
          </w:p>
        </w:tc>
        <w:tc>
          <w:tcPr>
            <w:tcW w:w="756" w:type="pct"/>
            <w:gridSpan w:val="2"/>
            <w:tcBorders>
              <w:top w:val="nil"/>
              <w:left w:val="nil"/>
              <w:bottom w:val="single" w:sz="4" w:space="0" w:color="000000"/>
              <w:right w:val="single" w:sz="4" w:space="0" w:color="000000"/>
            </w:tcBorders>
            <w:shd w:val="clear" w:color="auto" w:fill="auto"/>
            <w:noWrap/>
            <w:vAlign w:val="bottom"/>
            <w:hideMark/>
          </w:tcPr>
          <w:p w14:paraId="600DF801" w14:textId="77777777" w:rsidR="00924789" w:rsidRPr="00FB4BE0" w:rsidRDefault="00924789" w:rsidP="00CB2196">
            <w:pPr>
              <w:jc w:val="right"/>
              <w:rPr>
                <w:color w:val="000000"/>
                <w:sz w:val="24"/>
                <w:lang w:eastAsia="uk-UA"/>
              </w:rPr>
            </w:pPr>
            <w:r w:rsidRPr="00FB4BE0">
              <w:rPr>
                <w:color w:val="000000"/>
                <w:sz w:val="24"/>
                <w:lang w:eastAsia="uk-UA"/>
              </w:rPr>
              <w:t>4,98</w:t>
            </w:r>
          </w:p>
        </w:tc>
      </w:tr>
      <w:tr w:rsidR="00924789" w:rsidRPr="00FB4BE0" w14:paraId="7A87F021" w14:textId="77777777" w:rsidTr="00FC1E2D">
        <w:trPr>
          <w:gridAfter w:val="1"/>
          <w:wAfter w:w="5" w:type="pct"/>
          <w:trHeight w:val="315"/>
        </w:trPr>
        <w:tc>
          <w:tcPr>
            <w:tcW w:w="1483" w:type="pct"/>
            <w:tcBorders>
              <w:top w:val="nil"/>
              <w:left w:val="single" w:sz="4" w:space="0" w:color="000000"/>
              <w:bottom w:val="single" w:sz="4" w:space="0" w:color="000000"/>
              <w:right w:val="single" w:sz="4" w:space="0" w:color="000000"/>
            </w:tcBorders>
            <w:shd w:val="clear" w:color="auto" w:fill="auto"/>
            <w:noWrap/>
            <w:vAlign w:val="bottom"/>
            <w:hideMark/>
          </w:tcPr>
          <w:p w14:paraId="1FF173A9" w14:textId="77777777" w:rsidR="00924789" w:rsidRPr="00FB4BE0" w:rsidRDefault="00924789" w:rsidP="00CB2196">
            <w:pPr>
              <w:rPr>
                <w:color w:val="000000"/>
                <w:sz w:val="24"/>
                <w:lang w:eastAsia="uk-UA"/>
              </w:rPr>
            </w:pPr>
            <w:r w:rsidRPr="00FB4BE0">
              <w:rPr>
                <w:color w:val="000000"/>
                <w:sz w:val="24"/>
                <w:lang w:eastAsia="uk-UA"/>
              </w:rPr>
              <w:t>Промислове обладнання</w:t>
            </w:r>
          </w:p>
        </w:tc>
        <w:tc>
          <w:tcPr>
            <w:tcW w:w="635" w:type="pct"/>
            <w:tcBorders>
              <w:top w:val="nil"/>
              <w:left w:val="nil"/>
              <w:bottom w:val="single" w:sz="4" w:space="0" w:color="000000"/>
              <w:right w:val="single" w:sz="4" w:space="0" w:color="000000"/>
            </w:tcBorders>
            <w:shd w:val="clear" w:color="auto" w:fill="auto"/>
            <w:noWrap/>
            <w:vAlign w:val="bottom"/>
            <w:hideMark/>
          </w:tcPr>
          <w:p w14:paraId="0CEED6F1" w14:textId="77777777" w:rsidR="00924789" w:rsidRPr="00FB4BE0" w:rsidRDefault="00924789" w:rsidP="00CB2196">
            <w:pPr>
              <w:jc w:val="right"/>
              <w:rPr>
                <w:color w:val="000000"/>
                <w:sz w:val="24"/>
                <w:lang w:eastAsia="uk-UA"/>
              </w:rPr>
            </w:pPr>
            <w:r w:rsidRPr="00FB4BE0">
              <w:rPr>
                <w:color w:val="000000"/>
                <w:sz w:val="24"/>
                <w:lang w:eastAsia="uk-UA"/>
              </w:rPr>
              <w:t>0,294</w:t>
            </w:r>
          </w:p>
        </w:tc>
        <w:tc>
          <w:tcPr>
            <w:tcW w:w="753" w:type="pct"/>
            <w:tcBorders>
              <w:top w:val="nil"/>
              <w:left w:val="nil"/>
              <w:bottom w:val="single" w:sz="4" w:space="0" w:color="000000"/>
              <w:right w:val="single" w:sz="4" w:space="0" w:color="000000"/>
            </w:tcBorders>
            <w:shd w:val="clear" w:color="auto" w:fill="auto"/>
            <w:noWrap/>
            <w:vAlign w:val="bottom"/>
            <w:hideMark/>
          </w:tcPr>
          <w:p w14:paraId="41B88609" w14:textId="77777777" w:rsidR="00924789" w:rsidRPr="00FB4BE0" w:rsidRDefault="00924789" w:rsidP="00CB2196">
            <w:pPr>
              <w:jc w:val="right"/>
              <w:rPr>
                <w:color w:val="000000"/>
                <w:sz w:val="24"/>
                <w:lang w:eastAsia="uk-UA"/>
              </w:rPr>
            </w:pPr>
            <w:r w:rsidRPr="00FB4BE0">
              <w:rPr>
                <w:color w:val="000000"/>
                <w:sz w:val="24"/>
                <w:lang w:eastAsia="uk-UA"/>
              </w:rPr>
              <w:t>0,364</w:t>
            </w:r>
          </w:p>
        </w:tc>
        <w:tc>
          <w:tcPr>
            <w:tcW w:w="739" w:type="pct"/>
            <w:tcBorders>
              <w:top w:val="nil"/>
              <w:left w:val="nil"/>
              <w:bottom w:val="single" w:sz="4" w:space="0" w:color="000000"/>
              <w:right w:val="single" w:sz="4" w:space="0" w:color="000000"/>
            </w:tcBorders>
            <w:shd w:val="clear" w:color="auto" w:fill="auto"/>
            <w:noWrap/>
            <w:vAlign w:val="bottom"/>
            <w:hideMark/>
          </w:tcPr>
          <w:p w14:paraId="5EFAE0BB" w14:textId="77777777" w:rsidR="00924789" w:rsidRPr="00FB4BE0" w:rsidRDefault="00924789" w:rsidP="00CB2196">
            <w:pPr>
              <w:jc w:val="right"/>
              <w:rPr>
                <w:color w:val="000000"/>
                <w:sz w:val="24"/>
                <w:lang w:eastAsia="uk-UA"/>
              </w:rPr>
            </w:pPr>
            <w:r w:rsidRPr="00FB4BE0">
              <w:rPr>
                <w:color w:val="000000"/>
                <w:sz w:val="24"/>
                <w:lang w:eastAsia="uk-UA"/>
              </w:rPr>
              <w:t>0,260</w:t>
            </w:r>
          </w:p>
        </w:tc>
        <w:tc>
          <w:tcPr>
            <w:tcW w:w="628" w:type="pct"/>
            <w:gridSpan w:val="2"/>
            <w:tcBorders>
              <w:top w:val="nil"/>
              <w:left w:val="nil"/>
              <w:bottom w:val="single" w:sz="4" w:space="0" w:color="000000"/>
              <w:right w:val="single" w:sz="4" w:space="0" w:color="000000"/>
            </w:tcBorders>
            <w:shd w:val="clear" w:color="auto" w:fill="auto"/>
            <w:noWrap/>
            <w:vAlign w:val="bottom"/>
            <w:hideMark/>
          </w:tcPr>
          <w:p w14:paraId="598C617D" w14:textId="77777777" w:rsidR="00924789" w:rsidRPr="00FB4BE0" w:rsidRDefault="00924789" w:rsidP="00CB2196">
            <w:pPr>
              <w:jc w:val="right"/>
              <w:rPr>
                <w:color w:val="000000"/>
                <w:sz w:val="24"/>
                <w:lang w:eastAsia="uk-UA"/>
              </w:rPr>
            </w:pPr>
            <w:r w:rsidRPr="00FB4BE0">
              <w:rPr>
                <w:color w:val="000000"/>
                <w:sz w:val="24"/>
                <w:lang w:eastAsia="uk-UA"/>
              </w:rPr>
              <w:t>0,809</w:t>
            </w:r>
          </w:p>
        </w:tc>
        <w:tc>
          <w:tcPr>
            <w:tcW w:w="756" w:type="pct"/>
            <w:gridSpan w:val="2"/>
            <w:tcBorders>
              <w:top w:val="nil"/>
              <w:left w:val="nil"/>
              <w:bottom w:val="single" w:sz="4" w:space="0" w:color="000000"/>
              <w:right w:val="single" w:sz="4" w:space="0" w:color="000000"/>
            </w:tcBorders>
            <w:shd w:val="clear" w:color="auto" w:fill="auto"/>
            <w:noWrap/>
            <w:vAlign w:val="bottom"/>
            <w:hideMark/>
          </w:tcPr>
          <w:p w14:paraId="7984E667" w14:textId="77777777" w:rsidR="00924789" w:rsidRPr="00FB4BE0" w:rsidRDefault="00924789" w:rsidP="00CB2196">
            <w:pPr>
              <w:jc w:val="right"/>
              <w:rPr>
                <w:color w:val="000000"/>
                <w:sz w:val="24"/>
                <w:lang w:eastAsia="uk-UA"/>
              </w:rPr>
            </w:pPr>
            <w:r w:rsidRPr="00FB4BE0">
              <w:rPr>
                <w:color w:val="000000"/>
                <w:sz w:val="24"/>
                <w:lang w:eastAsia="uk-UA"/>
              </w:rPr>
              <w:t>71,30</w:t>
            </w:r>
          </w:p>
        </w:tc>
      </w:tr>
      <w:tr w:rsidR="00924789" w:rsidRPr="00FB4BE0" w14:paraId="2151795A" w14:textId="77777777" w:rsidTr="00FC1E2D">
        <w:trPr>
          <w:gridAfter w:val="1"/>
          <w:wAfter w:w="5" w:type="pct"/>
          <w:trHeight w:val="315"/>
        </w:trPr>
        <w:tc>
          <w:tcPr>
            <w:tcW w:w="1483" w:type="pct"/>
            <w:tcBorders>
              <w:top w:val="nil"/>
              <w:left w:val="single" w:sz="4" w:space="0" w:color="000000"/>
              <w:bottom w:val="nil"/>
              <w:right w:val="single" w:sz="4" w:space="0" w:color="000000"/>
            </w:tcBorders>
            <w:shd w:val="clear" w:color="auto" w:fill="auto"/>
            <w:noWrap/>
            <w:vAlign w:val="bottom"/>
            <w:hideMark/>
          </w:tcPr>
          <w:p w14:paraId="4C1425C9" w14:textId="77777777" w:rsidR="00924789" w:rsidRPr="00FB4BE0" w:rsidRDefault="00924789" w:rsidP="00CB2196">
            <w:pPr>
              <w:rPr>
                <w:color w:val="000000"/>
                <w:sz w:val="24"/>
                <w:lang w:eastAsia="uk-UA"/>
              </w:rPr>
            </w:pPr>
            <w:r w:rsidRPr="00FB4BE0">
              <w:rPr>
                <w:color w:val="000000"/>
                <w:sz w:val="24"/>
                <w:lang w:eastAsia="uk-UA"/>
              </w:rPr>
              <w:t>Бездротові системи</w:t>
            </w:r>
          </w:p>
        </w:tc>
        <w:tc>
          <w:tcPr>
            <w:tcW w:w="635" w:type="pct"/>
            <w:tcBorders>
              <w:top w:val="nil"/>
              <w:left w:val="nil"/>
              <w:bottom w:val="nil"/>
              <w:right w:val="single" w:sz="4" w:space="0" w:color="000000"/>
            </w:tcBorders>
            <w:shd w:val="clear" w:color="auto" w:fill="auto"/>
            <w:noWrap/>
            <w:vAlign w:val="bottom"/>
            <w:hideMark/>
          </w:tcPr>
          <w:p w14:paraId="3BFA7D57" w14:textId="77777777" w:rsidR="00924789" w:rsidRPr="00FB4BE0" w:rsidRDefault="00924789" w:rsidP="00CB2196">
            <w:pPr>
              <w:jc w:val="right"/>
              <w:rPr>
                <w:color w:val="000000"/>
                <w:sz w:val="24"/>
                <w:lang w:eastAsia="uk-UA"/>
              </w:rPr>
            </w:pPr>
            <w:r w:rsidRPr="00FB4BE0">
              <w:rPr>
                <w:color w:val="000000"/>
                <w:sz w:val="24"/>
                <w:lang w:eastAsia="uk-UA"/>
              </w:rPr>
              <w:t>0,252</w:t>
            </w:r>
          </w:p>
        </w:tc>
        <w:tc>
          <w:tcPr>
            <w:tcW w:w="753" w:type="pct"/>
            <w:tcBorders>
              <w:top w:val="nil"/>
              <w:left w:val="nil"/>
              <w:bottom w:val="nil"/>
              <w:right w:val="single" w:sz="4" w:space="0" w:color="000000"/>
            </w:tcBorders>
            <w:shd w:val="clear" w:color="auto" w:fill="auto"/>
            <w:noWrap/>
            <w:vAlign w:val="bottom"/>
            <w:hideMark/>
          </w:tcPr>
          <w:p w14:paraId="13A74CF9" w14:textId="77777777" w:rsidR="00924789" w:rsidRPr="00FB4BE0" w:rsidRDefault="00924789" w:rsidP="00CB2196">
            <w:pPr>
              <w:jc w:val="right"/>
              <w:rPr>
                <w:color w:val="000000"/>
                <w:sz w:val="24"/>
                <w:lang w:eastAsia="uk-UA"/>
              </w:rPr>
            </w:pPr>
            <w:r w:rsidRPr="00FB4BE0">
              <w:rPr>
                <w:color w:val="000000"/>
                <w:sz w:val="24"/>
                <w:lang w:eastAsia="uk-UA"/>
              </w:rPr>
              <w:t>0,161</w:t>
            </w:r>
          </w:p>
        </w:tc>
        <w:tc>
          <w:tcPr>
            <w:tcW w:w="739" w:type="pct"/>
            <w:tcBorders>
              <w:top w:val="nil"/>
              <w:left w:val="nil"/>
              <w:bottom w:val="nil"/>
              <w:right w:val="single" w:sz="4" w:space="0" w:color="000000"/>
            </w:tcBorders>
            <w:shd w:val="clear" w:color="auto" w:fill="auto"/>
            <w:noWrap/>
            <w:vAlign w:val="bottom"/>
            <w:hideMark/>
          </w:tcPr>
          <w:p w14:paraId="1440A22F" w14:textId="77777777" w:rsidR="00924789" w:rsidRPr="00FB4BE0" w:rsidRDefault="00924789" w:rsidP="00CB2196">
            <w:pPr>
              <w:jc w:val="right"/>
              <w:rPr>
                <w:color w:val="000000"/>
                <w:sz w:val="24"/>
                <w:lang w:eastAsia="uk-UA"/>
              </w:rPr>
            </w:pPr>
            <w:r w:rsidRPr="00FB4BE0">
              <w:rPr>
                <w:color w:val="000000"/>
                <w:sz w:val="24"/>
                <w:lang w:eastAsia="uk-UA"/>
              </w:rPr>
              <w:t>0,263</w:t>
            </w:r>
          </w:p>
        </w:tc>
        <w:tc>
          <w:tcPr>
            <w:tcW w:w="628" w:type="pct"/>
            <w:gridSpan w:val="2"/>
            <w:tcBorders>
              <w:top w:val="nil"/>
              <w:left w:val="nil"/>
              <w:bottom w:val="nil"/>
              <w:right w:val="single" w:sz="4" w:space="0" w:color="000000"/>
            </w:tcBorders>
            <w:shd w:val="clear" w:color="auto" w:fill="auto"/>
            <w:noWrap/>
            <w:vAlign w:val="bottom"/>
            <w:hideMark/>
          </w:tcPr>
          <w:p w14:paraId="0E9AA19F" w14:textId="77777777" w:rsidR="00924789" w:rsidRPr="00FB4BE0" w:rsidRDefault="00924789" w:rsidP="00CB2196">
            <w:pPr>
              <w:jc w:val="right"/>
              <w:rPr>
                <w:color w:val="000000"/>
                <w:sz w:val="24"/>
                <w:lang w:eastAsia="uk-UA"/>
              </w:rPr>
            </w:pPr>
            <w:r w:rsidRPr="00FB4BE0">
              <w:rPr>
                <w:color w:val="000000"/>
                <w:sz w:val="24"/>
                <w:lang w:eastAsia="uk-UA"/>
              </w:rPr>
              <w:t>0,961</w:t>
            </w:r>
          </w:p>
        </w:tc>
        <w:tc>
          <w:tcPr>
            <w:tcW w:w="756" w:type="pct"/>
            <w:gridSpan w:val="2"/>
            <w:tcBorders>
              <w:top w:val="nil"/>
              <w:left w:val="nil"/>
              <w:bottom w:val="nil"/>
              <w:right w:val="single" w:sz="4" w:space="0" w:color="000000"/>
            </w:tcBorders>
            <w:shd w:val="clear" w:color="auto" w:fill="auto"/>
            <w:noWrap/>
            <w:vAlign w:val="bottom"/>
            <w:hideMark/>
          </w:tcPr>
          <w:p w14:paraId="5D36FB3F" w14:textId="77777777" w:rsidR="00924789" w:rsidRPr="00FB4BE0" w:rsidRDefault="00924789" w:rsidP="00CB2196">
            <w:pPr>
              <w:jc w:val="right"/>
              <w:rPr>
                <w:color w:val="000000"/>
                <w:sz w:val="24"/>
                <w:lang w:eastAsia="uk-UA"/>
              </w:rPr>
            </w:pPr>
            <w:r w:rsidRPr="00FB4BE0">
              <w:rPr>
                <w:color w:val="000000"/>
                <w:sz w:val="24"/>
                <w:lang w:eastAsia="uk-UA"/>
              </w:rPr>
              <w:t>23,72</w:t>
            </w:r>
          </w:p>
        </w:tc>
      </w:tr>
      <w:tr w:rsidR="00924789" w:rsidRPr="00FB4BE0" w14:paraId="32F5360F" w14:textId="77777777" w:rsidTr="00FC1E2D">
        <w:trPr>
          <w:gridAfter w:val="1"/>
          <w:wAfter w:w="5" w:type="pct"/>
          <w:trHeight w:val="315"/>
        </w:trPr>
        <w:tc>
          <w:tcPr>
            <w:tcW w:w="1483" w:type="pct"/>
            <w:tcBorders>
              <w:top w:val="nil"/>
              <w:left w:val="single" w:sz="4" w:space="0" w:color="000000"/>
              <w:bottom w:val="single" w:sz="4" w:space="0" w:color="000000"/>
              <w:right w:val="single" w:sz="4" w:space="0" w:color="000000"/>
            </w:tcBorders>
            <w:shd w:val="clear" w:color="auto" w:fill="auto"/>
            <w:noWrap/>
            <w:vAlign w:val="bottom"/>
          </w:tcPr>
          <w:p w14:paraId="6440DDCA" w14:textId="77777777" w:rsidR="00924789" w:rsidRPr="00FB4BE0" w:rsidRDefault="00924789" w:rsidP="00CB2196">
            <w:pPr>
              <w:rPr>
                <w:color w:val="000000"/>
                <w:sz w:val="24"/>
                <w:lang w:eastAsia="uk-UA"/>
              </w:rPr>
            </w:pPr>
          </w:p>
        </w:tc>
        <w:tc>
          <w:tcPr>
            <w:tcW w:w="635" w:type="pct"/>
            <w:tcBorders>
              <w:top w:val="nil"/>
              <w:left w:val="nil"/>
              <w:bottom w:val="single" w:sz="4" w:space="0" w:color="000000"/>
              <w:right w:val="single" w:sz="4" w:space="0" w:color="000000"/>
            </w:tcBorders>
            <w:shd w:val="clear" w:color="auto" w:fill="auto"/>
            <w:noWrap/>
            <w:vAlign w:val="bottom"/>
          </w:tcPr>
          <w:p w14:paraId="278974D0" w14:textId="77777777" w:rsidR="00924789" w:rsidRPr="00FB4BE0" w:rsidRDefault="00924789" w:rsidP="00CB2196">
            <w:pPr>
              <w:jc w:val="right"/>
              <w:rPr>
                <w:color w:val="000000"/>
                <w:sz w:val="24"/>
                <w:lang w:eastAsia="uk-UA"/>
              </w:rPr>
            </w:pPr>
          </w:p>
        </w:tc>
        <w:tc>
          <w:tcPr>
            <w:tcW w:w="753" w:type="pct"/>
            <w:tcBorders>
              <w:top w:val="nil"/>
              <w:left w:val="nil"/>
              <w:bottom w:val="single" w:sz="4" w:space="0" w:color="000000"/>
              <w:right w:val="single" w:sz="4" w:space="0" w:color="000000"/>
            </w:tcBorders>
            <w:shd w:val="clear" w:color="auto" w:fill="auto"/>
            <w:noWrap/>
            <w:vAlign w:val="bottom"/>
          </w:tcPr>
          <w:p w14:paraId="5F530EA7" w14:textId="77777777" w:rsidR="00924789" w:rsidRPr="00FB4BE0" w:rsidRDefault="00924789" w:rsidP="00CB2196">
            <w:pPr>
              <w:jc w:val="right"/>
              <w:rPr>
                <w:color w:val="000000"/>
                <w:sz w:val="24"/>
                <w:lang w:eastAsia="uk-UA"/>
              </w:rPr>
            </w:pPr>
          </w:p>
        </w:tc>
        <w:tc>
          <w:tcPr>
            <w:tcW w:w="739" w:type="pct"/>
            <w:tcBorders>
              <w:top w:val="nil"/>
              <w:left w:val="nil"/>
              <w:bottom w:val="single" w:sz="4" w:space="0" w:color="000000"/>
              <w:right w:val="single" w:sz="4" w:space="0" w:color="000000"/>
            </w:tcBorders>
            <w:shd w:val="clear" w:color="auto" w:fill="auto"/>
            <w:noWrap/>
            <w:vAlign w:val="bottom"/>
          </w:tcPr>
          <w:p w14:paraId="1065F443" w14:textId="77777777" w:rsidR="00924789" w:rsidRPr="00FB4BE0" w:rsidRDefault="00924789" w:rsidP="00CB2196">
            <w:pPr>
              <w:jc w:val="right"/>
              <w:rPr>
                <w:color w:val="000000"/>
                <w:sz w:val="24"/>
                <w:lang w:eastAsia="uk-UA"/>
              </w:rPr>
            </w:pPr>
          </w:p>
        </w:tc>
        <w:tc>
          <w:tcPr>
            <w:tcW w:w="628" w:type="pct"/>
            <w:gridSpan w:val="2"/>
            <w:tcBorders>
              <w:top w:val="nil"/>
              <w:left w:val="nil"/>
              <w:bottom w:val="single" w:sz="4" w:space="0" w:color="000000"/>
              <w:right w:val="single" w:sz="4" w:space="0" w:color="000000"/>
            </w:tcBorders>
            <w:shd w:val="clear" w:color="auto" w:fill="auto"/>
            <w:noWrap/>
            <w:vAlign w:val="bottom"/>
          </w:tcPr>
          <w:p w14:paraId="32586EC8" w14:textId="77777777" w:rsidR="00924789" w:rsidRPr="00FB4BE0" w:rsidRDefault="00924789" w:rsidP="00CB2196">
            <w:pPr>
              <w:jc w:val="right"/>
              <w:rPr>
                <w:color w:val="000000"/>
                <w:sz w:val="24"/>
                <w:lang w:eastAsia="uk-UA"/>
              </w:rPr>
            </w:pPr>
          </w:p>
        </w:tc>
        <w:tc>
          <w:tcPr>
            <w:tcW w:w="756" w:type="pct"/>
            <w:gridSpan w:val="2"/>
            <w:tcBorders>
              <w:top w:val="nil"/>
              <w:left w:val="nil"/>
              <w:bottom w:val="single" w:sz="4" w:space="0" w:color="000000"/>
              <w:right w:val="single" w:sz="4" w:space="0" w:color="000000"/>
            </w:tcBorders>
            <w:shd w:val="clear" w:color="auto" w:fill="auto"/>
            <w:noWrap/>
            <w:vAlign w:val="bottom"/>
          </w:tcPr>
          <w:p w14:paraId="059EAA3A" w14:textId="77777777" w:rsidR="00924789" w:rsidRPr="00FB4BE0" w:rsidRDefault="00924789" w:rsidP="00CB2196">
            <w:pPr>
              <w:jc w:val="right"/>
              <w:rPr>
                <w:color w:val="000000"/>
                <w:sz w:val="24"/>
                <w:lang w:eastAsia="uk-UA"/>
              </w:rPr>
            </w:pPr>
          </w:p>
        </w:tc>
      </w:tr>
    </w:tbl>
    <w:p w14:paraId="2DD9C883" w14:textId="1225E845" w:rsidR="00641B42" w:rsidRDefault="00641B42" w:rsidP="00641B42">
      <w:pPr>
        <w:jc w:val="center"/>
      </w:pPr>
      <w:r w:rsidRPr="00B15BA0">
        <w:rPr>
          <w:noProof/>
        </w:rPr>
        <w:drawing>
          <wp:inline distT="0" distB="0" distL="0" distR="0" wp14:anchorId="4514CFB3" wp14:editId="34ADCEF7">
            <wp:extent cx="5939790" cy="2808136"/>
            <wp:effectExtent l="19050" t="19050" r="22860" b="1143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39790" cy="2808136"/>
                    </a:xfrm>
                    <a:prstGeom prst="rect">
                      <a:avLst/>
                    </a:prstGeom>
                    <a:ln>
                      <a:solidFill>
                        <a:schemeClr val="accent1"/>
                      </a:solidFill>
                    </a:ln>
                  </pic:spPr>
                </pic:pic>
              </a:graphicData>
            </a:graphic>
          </wp:inline>
        </w:drawing>
      </w:r>
    </w:p>
    <w:p w14:paraId="5872E101" w14:textId="1D33782B" w:rsidR="00641B42" w:rsidRDefault="00641B42" w:rsidP="00641B42">
      <w:pPr>
        <w:ind w:firstLine="708"/>
        <w:jc w:val="center"/>
      </w:pPr>
      <w:r>
        <w:t xml:space="preserve">Рис. </w:t>
      </w:r>
      <w:r w:rsidR="00AA0E8C">
        <w:t>2.3</w:t>
      </w:r>
      <w:r>
        <w:t>. Результат аналізу товарного портфелю компанії «</w:t>
      </w:r>
      <w:r w:rsidRPr="0042063F">
        <w:t>MikroTik</w:t>
      </w:r>
      <w:r>
        <w:t>»</w:t>
      </w:r>
    </w:p>
    <w:p w14:paraId="534C51DE" w14:textId="4A2ED867" w:rsidR="00641B42" w:rsidRDefault="00641B42" w:rsidP="00641B42">
      <w:pPr>
        <w:jc w:val="center"/>
      </w:pPr>
    </w:p>
    <w:p w14:paraId="7113DB98" w14:textId="77777777" w:rsidR="00924789" w:rsidRPr="00FC1E2D" w:rsidRDefault="00924789" w:rsidP="00FC1E2D">
      <w:pPr>
        <w:widowControl w:val="0"/>
        <w:spacing w:line="360" w:lineRule="auto"/>
        <w:ind w:firstLine="709"/>
        <w:jc w:val="both"/>
        <w:rPr>
          <w:szCs w:val="28"/>
          <w:lang w:eastAsia="uk-UA"/>
        </w:rPr>
      </w:pPr>
    </w:p>
    <w:p w14:paraId="449AC788" w14:textId="1CB5C005" w:rsidR="00924789" w:rsidRPr="00FC1E2D" w:rsidRDefault="00924789" w:rsidP="00FC1E2D">
      <w:pPr>
        <w:widowControl w:val="0"/>
        <w:spacing w:line="360" w:lineRule="auto"/>
        <w:ind w:firstLine="709"/>
        <w:jc w:val="both"/>
        <w:rPr>
          <w:szCs w:val="28"/>
          <w:lang w:eastAsia="uk-UA"/>
        </w:rPr>
      </w:pPr>
      <w:r w:rsidRPr="00FC1E2D">
        <w:rPr>
          <w:szCs w:val="28"/>
          <w:lang w:eastAsia="uk-UA"/>
        </w:rPr>
        <w:t>Результати аналізу наступні:</w:t>
      </w:r>
    </w:p>
    <w:p w14:paraId="0158E52F" w14:textId="05183465" w:rsidR="00924789" w:rsidRPr="00FC1E2D" w:rsidRDefault="00924789" w:rsidP="00FC1E2D">
      <w:pPr>
        <w:pStyle w:val="ac"/>
        <w:widowControl w:val="0"/>
        <w:numPr>
          <w:ilvl w:val="0"/>
          <w:numId w:val="28"/>
        </w:numPr>
        <w:spacing w:line="360" w:lineRule="auto"/>
        <w:ind w:left="0" w:firstLine="709"/>
        <w:contextualSpacing w:val="0"/>
        <w:jc w:val="both"/>
        <w:rPr>
          <w:szCs w:val="28"/>
          <w:lang w:eastAsia="uk-UA"/>
        </w:rPr>
      </w:pPr>
      <w:r w:rsidRPr="00FC1E2D">
        <w:rPr>
          <w:szCs w:val="28"/>
          <w:lang w:eastAsia="uk-UA"/>
        </w:rPr>
        <w:t>Споживча електроніка. Ця товарна група має незначний обсяг продажів та малу частку ринку, хоча ринок демонструє високі, але нестійкі темпи зростання (10-25%), які значною мірою залежать від політичних факторів та продовження або закінчення військових дій. Відносна ринкова частка компанії є нижчою за конкурентів, що свідчить про необхідність інтенсивнішого просування на ринку. Вона перебуває у квадранті «Питання», що вказує на потенціал для зростання за умови посилення маркетингових зусиль та інвестицій у просування. Зосередженість на підвищенні конкурентоспроможності дозволить цій товарній групі покращити свої позиції.</w:t>
      </w:r>
    </w:p>
    <w:p w14:paraId="67B2B02C" w14:textId="529BF92C" w:rsidR="00924789" w:rsidRPr="00FC1E2D" w:rsidRDefault="00924789" w:rsidP="00FC1E2D">
      <w:pPr>
        <w:pStyle w:val="ac"/>
        <w:widowControl w:val="0"/>
        <w:numPr>
          <w:ilvl w:val="0"/>
          <w:numId w:val="28"/>
        </w:numPr>
        <w:spacing w:line="360" w:lineRule="auto"/>
        <w:ind w:left="0" w:firstLine="709"/>
        <w:contextualSpacing w:val="0"/>
        <w:jc w:val="both"/>
        <w:rPr>
          <w:szCs w:val="28"/>
          <w:lang w:eastAsia="uk-UA"/>
        </w:rPr>
      </w:pPr>
      <w:r w:rsidRPr="00FC1E2D">
        <w:rPr>
          <w:szCs w:val="28"/>
          <w:lang w:eastAsia="uk-UA"/>
        </w:rPr>
        <w:t>Промислове телекомунікаційне обладнання. Ця група має найбільший обсяг продажів серед усіх товарних категорій компанії, а також високі темпи зростання ринку (29%). Відносна частка ринку компанії складає 0,809, що означає, що вона майже наздоганяє основних конкурентів. Товарна група перебуває у квадранті «Питання», але межує з квадрантом «Зірки», що вказує на можливість переходу в цей квадрант за умови збереження темпів зростання та подальшого розширення ринкової частки. Це може бути досягнуто завдяки інвестиціям у розширення мережевої інфраструктури та поліпшення якості продукції.</w:t>
      </w:r>
    </w:p>
    <w:p w14:paraId="3421B1A1" w14:textId="7403239E" w:rsidR="00924789" w:rsidRPr="00FC1E2D" w:rsidRDefault="00924789" w:rsidP="00FC1E2D">
      <w:pPr>
        <w:pStyle w:val="ac"/>
        <w:widowControl w:val="0"/>
        <w:numPr>
          <w:ilvl w:val="0"/>
          <w:numId w:val="28"/>
        </w:numPr>
        <w:spacing w:line="360" w:lineRule="auto"/>
        <w:ind w:left="0" w:firstLine="709"/>
        <w:contextualSpacing w:val="0"/>
        <w:jc w:val="both"/>
        <w:rPr>
          <w:szCs w:val="28"/>
          <w:lang w:eastAsia="uk-UA"/>
        </w:rPr>
      </w:pPr>
      <w:r w:rsidRPr="00FC1E2D">
        <w:rPr>
          <w:szCs w:val="28"/>
          <w:lang w:eastAsia="uk-UA"/>
        </w:rPr>
        <w:t>Бездротові системи зв’язку. Товарна група демонструє значні обсяги продажів (21 015 тис. грн) і має відносну частку ринку 0,961, що робить її близькою до лідерських позицій. Темпи зростання ринку становлять 38%, що є найвищим серед усіх трьох категорій продукції. Група перебуває у квадранті «Питання», але межує з квадрантом «Зірки», що свідчить про високий потенціал переходу до «Зірок». Для цього необхідно зосередитися на подальшій модернізації продуктів, поліпшенні їхніх технічних характеристик і активному маркетинговому просуванні.</w:t>
      </w:r>
    </w:p>
    <w:p w14:paraId="0BA82FF4" w14:textId="77777777" w:rsidR="00924789" w:rsidRPr="00FC1E2D" w:rsidRDefault="00924789" w:rsidP="00FC1E2D">
      <w:pPr>
        <w:widowControl w:val="0"/>
        <w:spacing w:line="360" w:lineRule="auto"/>
        <w:ind w:firstLine="709"/>
        <w:jc w:val="both"/>
        <w:rPr>
          <w:szCs w:val="28"/>
          <w:lang w:eastAsia="uk-UA"/>
        </w:rPr>
      </w:pPr>
      <w:r w:rsidRPr="00FC1E2D">
        <w:rPr>
          <w:szCs w:val="28"/>
          <w:lang w:eastAsia="uk-UA"/>
        </w:rPr>
        <w:t>Загалом, усі товарні групи компанії «MikroTik» розташовані в квадранті «Питання», що свідчить про їхній потенціал до зростання за умови правильного управління та інвестування в маркетинг і технологічний розвиток. Особливо групи «Промислове обладнання» та «Бездротові системи» мають усі шанси перейти в квадрант «Зірки» за умови збереження поточних темпів зростання. Таким чином, компанія має змогу збільшити обсяги продажів та зміцнити свою позицію на ринку, завдяки активному інвестуванню в розвиток і просування своїх продуктів.</w:t>
      </w:r>
    </w:p>
    <w:p w14:paraId="184DEC4F" w14:textId="749254BA" w:rsidR="00A934A8" w:rsidRPr="00FC1E2D" w:rsidRDefault="00A934A8" w:rsidP="00FC1E2D">
      <w:pPr>
        <w:widowControl w:val="0"/>
        <w:spacing w:line="360" w:lineRule="auto"/>
        <w:ind w:firstLine="709"/>
        <w:jc w:val="both"/>
        <w:rPr>
          <w:szCs w:val="28"/>
        </w:rPr>
      </w:pPr>
      <w:r w:rsidRPr="00FC1E2D">
        <w:rPr>
          <w:szCs w:val="28"/>
          <w:lang w:eastAsia="uk-UA"/>
        </w:rPr>
        <w:t xml:space="preserve">Проведемо аналіз маркетингової діяльності компанії «MikroTik». </w:t>
      </w:r>
      <w:r w:rsidRPr="00FC1E2D">
        <w:rPr>
          <w:szCs w:val="28"/>
        </w:rPr>
        <w:t>Виділимо такі основні аспекти: системи маркетингової інформації, формування цін і цінова політика, організація збуту продукції.</w:t>
      </w:r>
    </w:p>
    <w:p w14:paraId="006F4CB3" w14:textId="77777777" w:rsidR="00A934A8" w:rsidRPr="00FC1E2D" w:rsidRDefault="00A934A8" w:rsidP="00FC1E2D">
      <w:pPr>
        <w:widowControl w:val="0"/>
        <w:spacing w:line="360" w:lineRule="auto"/>
        <w:ind w:firstLine="709"/>
        <w:jc w:val="both"/>
        <w:rPr>
          <w:szCs w:val="28"/>
          <w:lang w:eastAsia="uk-UA"/>
        </w:rPr>
      </w:pPr>
      <w:r w:rsidRPr="00FC1E2D">
        <w:rPr>
          <w:szCs w:val="28"/>
          <w:lang w:eastAsia="uk-UA"/>
        </w:rPr>
        <w:t xml:space="preserve">Система маркетингової інформації побудована на основі CRM, яка слугує центральним сховищем для всіх інформаційних потоків компанії. В CRM накопичуються дані щодо обсягів продажів, фінансових результатів, результатів маркетингових </w:t>
      </w:r>
      <w:r w:rsidRPr="00FC1E2D">
        <w:rPr>
          <w:szCs w:val="28"/>
        </w:rPr>
        <w:t>заходів</w:t>
      </w:r>
      <w:r w:rsidRPr="00FC1E2D">
        <w:rPr>
          <w:szCs w:val="28"/>
          <w:lang w:eastAsia="uk-UA"/>
        </w:rPr>
        <w:t>, моніторингу конкурентного середовища та інші ключові аспекти діяльності підприємства. Такий підхід забезпечує цілісний огляд усієї маркетингової інформації, спрощуючи процес доступу до даних і підвищуючи ефективність аналізу. Використання CRM дає змогу не лише зберігати, але й активно використовувати накопичені дані для ухвалення стратегічних і тактичних рішень. Також компанія співпрацює зі спеціалізованими агенціями, які проводять дослідження ринку, що дозволяє аналізувати стан ринку та об'єктивно оцінювати свої позиції на ньому.</w:t>
      </w:r>
    </w:p>
    <w:p w14:paraId="48DE12C5" w14:textId="54A55612" w:rsidR="00A934A8" w:rsidRPr="00FC1E2D" w:rsidRDefault="00A934A8" w:rsidP="00FC1E2D">
      <w:pPr>
        <w:widowControl w:val="0"/>
        <w:spacing w:line="360" w:lineRule="auto"/>
        <w:ind w:firstLine="709"/>
        <w:jc w:val="both"/>
        <w:rPr>
          <w:szCs w:val="28"/>
          <w:lang w:eastAsia="uk-UA"/>
        </w:rPr>
      </w:pPr>
      <w:r w:rsidRPr="00FC1E2D">
        <w:rPr>
          <w:szCs w:val="28"/>
          <w:lang w:eastAsia="uk-UA"/>
        </w:rPr>
        <w:t>Оскільки ринок є конкурентним і на ньому присутні бренди-лідери, які займають 80% ринку, компанія при ціноутворенні використовує стратегію слідування за лідером для всіх груп продукції. У рамках цієї стратегії вона встановлює ціни, орієнтуючись на тенденції, сформовані ринковими лідерами, що дозволяє уникнути цінових війн і зберегти стабільну ринкову позицію. Такий підхід дозволяє зменшити ризики, пов'язані з ринковими коливаннями, та підтримувати конкурентоспроможність, орієнтуючись на наявний попит.</w:t>
      </w:r>
    </w:p>
    <w:p w14:paraId="62D13301" w14:textId="3D9E4CD2" w:rsidR="008D1E40" w:rsidRPr="00FC1E2D" w:rsidRDefault="008D1E40" w:rsidP="00FC1E2D">
      <w:pPr>
        <w:widowControl w:val="0"/>
        <w:spacing w:line="360" w:lineRule="auto"/>
        <w:ind w:firstLine="709"/>
        <w:jc w:val="both"/>
        <w:rPr>
          <w:szCs w:val="28"/>
        </w:rPr>
      </w:pPr>
      <w:r w:rsidRPr="00FC1E2D">
        <w:rPr>
          <w:szCs w:val="28"/>
        </w:rPr>
        <w:t>Організація каналів збуту компанії «MikroTik» базується на комбінованому типі збуту, що забезпечує ефективне охоплення різних сегментів ринку. Компанія реалізує свою продукцію як самостійно, так і через партнерські мережі. У корпоративному сегменті «MikroTik» активно співпрацює з системними інтеграторами, що дозволяє впроваджувати її рішення на корпоративному рівні, а також самостійно здійснює продаж і впровадження продуктів безпосередньо кінцевим клієнтам. Такий підхід забезпечує гнучкість і адаптивність у роботі з бізнес-клієнтами, дозволяючи враховувати індивідуальні потреби кожного з них, а також значно прискорює процес впровадження складних телекомунікаційних рішень.</w:t>
      </w:r>
    </w:p>
    <w:p w14:paraId="0E9EA613" w14:textId="77777777" w:rsidR="008D1E40" w:rsidRPr="00FC1E2D" w:rsidRDefault="008D1E40" w:rsidP="00FC1E2D">
      <w:pPr>
        <w:widowControl w:val="0"/>
        <w:spacing w:line="360" w:lineRule="auto"/>
        <w:ind w:firstLine="709"/>
        <w:jc w:val="both"/>
        <w:rPr>
          <w:szCs w:val="28"/>
          <w:lang w:eastAsia="uk-UA"/>
        </w:rPr>
      </w:pPr>
      <w:r w:rsidRPr="00FC1E2D">
        <w:rPr>
          <w:szCs w:val="28"/>
          <w:lang w:eastAsia="uk-UA"/>
        </w:rPr>
        <w:t>На ринку споживчої електроніки «MikroTik» також застосовує комбінований підхід, реалізуючи свою продукцію через власний інтернет-магазин, що забезпечує прямий контакт з кінцевими споживачами, а також співпрацюючи з дистриб'юторами. Співпраця з дистриб'юторами дозволяє розширити охоплення ринку, покращити доступність продукції у різних регіонах, а також забезпечити швидке реагування на зміни попиту. Одночасно, продаж через власний інтернет-магазин дає можливість знизити витрати, пов'язані з посередниками, та підвищити рентабельність продажів.</w:t>
      </w:r>
    </w:p>
    <w:p w14:paraId="7755F247" w14:textId="77777777" w:rsidR="008D1E40" w:rsidRPr="00FC1E2D" w:rsidRDefault="008D1E40" w:rsidP="00FC1E2D">
      <w:pPr>
        <w:widowControl w:val="0"/>
        <w:spacing w:line="360" w:lineRule="auto"/>
        <w:ind w:firstLine="709"/>
        <w:jc w:val="both"/>
        <w:rPr>
          <w:szCs w:val="28"/>
          <w:lang w:eastAsia="uk-UA"/>
        </w:rPr>
      </w:pPr>
      <w:r w:rsidRPr="00FC1E2D">
        <w:rPr>
          <w:szCs w:val="28"/>
          <w:lang w:eastAsia="uk-UA"/>
        </w:rPr>
        <w:t>Комбінована стратегія збуту «MikroTik» має кілька ключових переваг. По-перше, вона дозволяє компанії ефективно працювати з різними сегментами ринку, враховуючи специфіку корпоративних і приватних клієнтів. По-друге, такий підхід забезпечує гнучкість у збутових процесах, дозволяючи швидко адаптуватися до ринкових умов і зміни попиту. По-третє, компанія має змогу контролювати частину збутового ланцюга, що дозволяє підвищити якість обслуговування клієнтів, оперативно реагувати на їхні потреби та отримувати зворотний зв'язок для подальшого вдосконалення продукції та послуг.</w:t>
      </w:r>
    </w:p>
    <w:p w14:paraId="03A926DE" w14:textId="373C83A8" w:rsidR="000919A3" w:rsidRPr="00FC1E2D" w:rsidRDefault="000919A3" w:rsidP="00FC1E2D">
      <w:pPr>
        <w:widowControl w:val="0"/>
        <w:spacing w:line="360" w:lineRule="auto"/>
        <w:ind w:firstLine="709"/>
        <w:jc w:val="both"/>
        <w:rPr>
          <w:szCs w:val="28"/>
        </w:rPr>
      </w:pPr>
    </w:p>
    <w:p w14:paraId="2204EEEF" w14:textId="6B426E4A" w:rsidR="00CD28C9" w:rsidRPr="00FC1E2D" w:rsidRDefault="00AC5F5E" w:rsidP="00FC1E2D">
      <w:pPr>
        <w:pStyle w:val="2"/>
        <w:keepNext w:val="0"/>
        <w:keepLines w:val="0"/>
        <w:widowControl w:val="0"/>
        <w:spacing w:before="0" w:after="0" w:line="360" w:lineRule="auto"/>
        <w:ind w:firstLine="709"/>
        <w:jc w:val="both"/>
        <w:rPr>
          <w:rFonts w:cs="Times New Roman"/>
          <w:b/>
          <w:bCs/>
          <w:szCs w:val="28"/>
        </w:rPr>
      </w:pPr>
      <w:bookmarkStart w:id="166" w:name="_Toc185227965"/>
      <w:r w:rsidRPr="00FC1E2D">
        <w:rPr>
          <w:rFonts w:cs="Times New Roman"/>
          <w:b/>
          <w:bCs/>
          <w:szCs w:val="28"/>
        </w:rPr>
        <w:t xml:space="preserve">2.3 </w:t>
      </w:r>
      <w:r w:rsidR="00F94EBB" w:rsidRPr="00FC1E2D">
        <w:rPr>
          <w:rFonts w:cs="Times New Roman"/>
          <w:b/>
          <w:bCs/>
          <w:szCs w:val="28"/>
        </w:rPr>
        <w:t>Аналіз ефективності використання інструментів цифрового маркетингу підприємством</w:t>
      </w:r>
      <w:bookmarkEnd w:id="166"/>
    </w:p>
    <w:p w14:paraId="43B6B929" w14:textId="77777777" w:rsidR="00742A47" w:rsidRPr="00FC1E2D" w:rsidRDefault="00742A47" w:rsidP="00FC1E2D">
      <w:pPr>
        <w:widowControl w:val="0"/>
        <w:spacing w:line="360" w:lineRule="auto"/>
        <w:ind w:firstLine="709"/>
        <w:jc w:val="both"/>
        <w:rPr>
          <w:szCs w:val="28"/>
        </w:rPr>
      </w:pPr>
    </w:p>
    <w:p w14:paraId="37A0EF06" w14:textId="5292880A" w:rsidR="005D7D5A" w:rsidRPr="00FC1E2D" w:rsidRDefault="005D7D5A" w:rsidP="00FC1E2D">
      <w:pPr>
        <w:widowControl w:val="0"/>
        <w:spacing w:line="360" w:lineRule="auto"/>
        <w:ind w:firstLine="709"/>
        <w:jc w:val="both"/>
        <w:rPr>
          <w:szCs w:val="28"/>
        </w:rPr>
      </w:pPr>
      <w:r w:rsidRPr="00FC1E2D">
        <w:rPr>
          <w:szCs w:val="28"/>
        </w:rPr>
        <w:t>Розглянемо основні інструменти цифрового маркетингу, які компанія застосовує у своїй маркетинговій діяльності.</w:t>
      </w:r>
    </w:p>
    <w:p w14:paraId="33FE79B2" w14:textId="61C7E33B" w:rsidR="005D7D5A" w:rsidRPr="00FC1E2D" w:rsidRDefault="005D7D5A" w:rsidP="00FC1E2D">
      <w:pPr>
        <w:widowControl w:val="0"/>
        <w:spacing w:line="360" w:lineRule="auto"/>
        <w:ind w:firstLine="709"/>
        <w:jc w:val="both"/>
        <w:rPr>
          <w:szCs w:val="28"/>
        </w:rPr>
      </w:pPr>
      <w:r w:rsidRPr="00FC1E2D">
        <w:rPr>
          <w:szCs w:val="28"/>
        </w:rPr>
        <w:t xml:space="preserve">Головним інтернет-ресурсом </w:t>
      </w:r>
      <w:r w:rsidR="009B0B62" w:rsidRPr="00FC1E2D">
        <w:rPr>
          <w:szCs w:val="28"/>
        </w:rPr>
        <w:t>підприємства</w:t>
      </w:r>
      <w:r w:rsidRPr="00FC1E2D">
        <w:rPr>
          <w:szCs w:val="28"/>
        </w:rPr>
        <w:t xml:space="preserve"> є офіційний вебсайт компанії </w:t>
      </w:r>
      <w:hyperlink r:id="rId19" w:history="1">
        <w:r w:rsidRPr="00FC1E2D">
          <w:rPr>
            <w:rStyle w:val="a4"/>
            <w:szCs w:val="28"/>
          </w:rPr>
          <w:t>www.mikrotik.ua</w:t>
        </w:r>
      </w:hyperlink>
      <w:r w:rsidRPr="00FC1E2D">
        <w:rPr>
          <w:szCs w:val="28"/>
        </w:rPr>
        <w:t>. Сайт є сучасним, стильним і функціональним, забезпечуючи користувачів легким доступом до всіх необхідних розділів. </w:t>
      </w:r>
    </w:p>
    <w:p w14:paraId="4C03DDC1" w14:textId="77777777" w:rsidR="005D7D5A" w:rsidRPr="00FC1E2D" w:rsidRDefault="005D7D5A" w:rsidP="00FC1E2D">
      <w:pPr>
        <w:widowControl w:val="0"/>
        <w:spacing w:line="360" w:lineRule="auto"/>
        <w:ind w:firstLine="709"/>
        <w:jc w:val="both"/>
        <w:rPr>
          <w:szCs w:val="28"/>
        </w:rPr>
      </w:pPr>
      <w:r w:rsidRPr="00FC1E2D">
        <w:rPr>
          <w:szCs w:val="28"/>
        </w:rPr>
        <w:t>Структура сайту включає каталог товарів, які можна придбати, розділ з інформацією про послуги, які надає компанія, а також інформацію про навчальні курси, що проводить компанія для підвищення рівня володіння обладнанням.  Також окремий розділ з контактною інформацією для зручного зв'язку з представниками компанії. </w:t>
      </w:r>
    </w:p>
    <w:p w14:paraId="1B14FE10" w14:textId="77777777" w:rsidR="005D7D5A" w:rsidRPr="00FC1E2D" w:rsidRDefault="005D7D5A" w:rsidP="00FC1E2D">
      <w:pPr>
        <w:widowControl w:val="0"/>
        <w:spacing w:line="360" w:lineRule="auto"/>
        <w:ind w:firstLine="709"/>
        <w:jc w:val="both"/>
        <w:rPr>
          <w:szCs w:val="28"/>
        </w:rPr>
      </w:pPr>
      <w:r w:rsidRPr="00FC1E2D">
        <w:rPr>
          <w:szCs w:val="28"/>
        </w:rPr>
        <w:t>Крім того, сайт має розділ новин, статей і технічних оглядів, що допомагають користувачам бути в курсі нових продуктів та рішень. Однак цей розділ не є дуже активним і містить обмежену кількість інформації, що може стати перешкодою для тих, хто шукає актуальні оновлення та детальні огляди. Внаслідок цього розділ більше орієнтований на технічно просунутих користувачів, які вже знайомі з продукцією компанії, а не на новачків, які потребують більше пояснень та оновлень.</w:t>
      </w:r>
    </w:p>
    <w:p w14:paraId="7356BF86" w14:textId="77777777" w:rsidR="005D7D5A" w:rsidRPr="00FC1E2D" w:rsidRDefault="005D7D5A" w:rsidP="00FC1E2D">
      <w:pPr>
        <w:widowControl w:val="0"/>
        <w:spacing w:line="360" w:lineRule="auto"/>
        <w:ind w:firstLine="709"/>
        <w:jc w:val="both"/>
        <w:rPr>
          <w:szCs w:val="28"/>
        </w:rPr>
      </w:pPr>
      <w:r w:rsidRPr="00FC1E2D">
        <w:rPr>
          <w:szCs w:val="28"/>
        </w:rPr>
        <w:t>Сайт також включає розділ з програмою лояльності, який надає користувачам можливість отримувати бонуси та знижки на майбутні покупки, а також брати участь у спеціальних акціях і пропозиціях, спрямованих на підвищення лояльності клієнтів.</w:t>
      </w:r>
    </w:p>
    <w:p w14:paraId="7A470B0D" w14:textId="77777777" w:rsidR="005D7D5A" w:rsidRPr="00FC1E2D" w:rsidRDefault="005D7D5A" w:rsidP="00FC1E2D">
      <w:pPr>
        <w:widowControl w:val="0"/>
        <w:spacing w:line="360" w:lineRule="auto"/>
        <w:ind w:firstLine="709"/>
        <w:jc w:val="both"/>
        <w:rPr>
          <w:szCs w:val="28"/>
        </w:rPr>
      </w:pPr>
      <w:r w:rsidRPr="00FC1E2D">
        <w:rPr>
          <w:szCs w:val="28"/>
        </w:rPr>
        <w:t>На сайті функціонує онлайн-магазин, однак компанія не використовує його як основну сторінку для запуску рекламних кампаній. Це зумовлено високим рівнем конкуренції з боку посередників та дистриб'юторів, які активно продають продукцію компанії на різних маркетплейсах. Така ситуація ускладнює просування товарів безпосередньо через власний ресурс, оскільки конкуренція на сторонніх платформах є значною, і вони мають ширше охоплення.</w:t>
      </w:r>
    </w:p>
    <w:p w14:paraId="208DA4FC" w14:textId="740FCE55" w:rsidR="005D7D5A" w:rsidRPr="00FC1E2D" w:rsidRDefault="005D7D5A" w:rsidP="00FC1E2D">
      <w:pPr>
        <w:widowControl w:val="0"/>
        <w:spacing w:line="360" w:lineRule="auto"/>
        <w:ind w:firstLine="709"/>
        <w:jc w:val="both"/>
        <w:rPr>
          <w:szCs w:val="28"/>
        </w:rPr>
      </w:pPr>
      <w:r w:rsidRPr="00FC1E2D">
        <w:rPr>
          <w:szCs w:val="28"/>
        </w:rPr>
        <w:t>Слід зазначити, що продукція бренду також реалізується через великі маркетплейси та онлайн-магазини, такі як Rozetka, MOYO, Comfy. Компанія вирішила частково спрямувати свої рекламні бюджети на підтримку цих посередників, щоб вони активно просували товари через свої маркетингові кампанії. Це дозволяє досягти ширшої аудиторії, підвищити видимість продукції та забезпечити стабільний рівень продажів навіть в умовах високої конкуренції.</w:t>
      </w:r>
    </w:p>
    <w:p w14:paraId="74FF28D7" w14:textId="77777777" w:rsidR="005D7D5A" w:rsidRPr="00FC1E2D" w:rsidRDefault="005D7D5A" w:rsidP="00FC1E2D">
      <w:pPr>
        <w:widowControl w:val="0"/>
        <w:spacing w:line="360" w:lineRule="auto"/>
        <w:ind w:firstLine="709"/>
        <w:jc w:val="both"/>
        <w:rPr>
          <w:szCs w:val="28"/>
        </w:rPr>
      </w:pPr>
      <w:r w:rsidRPr="00FC1E2D">
        <w:rPr>
          <w:szCs w:val="28"/>
        </w:rPr>
        <w:t>Компанія також має канал на YouTube, який хоч і не є дуже активним, використовується для публікації специфічних технічних відео. Ці відео не є частиною маркетингових кампаній, а орієнтовані на технічних спеціалістів, які працюють з корпоративним обладнанням компанії. Відео на каналі включають детальні інструкції, демонстрації налаштувань і рішення типових технічних проблем, що допомагають фахівцям краще розуміти та використовувати продукцію.</w:t>
      </w:r>
    </w:p>
    <w:p w14:paraId="462A4312" w14:textId="59AEAC14" w:rsidR="005D7D5A" w:rsidRPr="00FC1E2D" w:rsidRDefault="005D7D5A" w:rsidP="00FC1E2D">
      <w:pPr>
        <w:widowControl w:val="0"/>
        <w:spacing w:line="360" w:lineRule="auto"/>
        <w:ind w:firstLine="709"/>
        <w:jc w:val="both"/>
        <w:rPr>
          <w:szCs w:val="28"/>
        </w:rPr>
      </w:pPr>
      <w:r w:rsidRPr="00FC1E2D">
        <w:rPr>
          <w:szCs w:val="28"/>
        </w:rPr>
        <w:t>Основну інформацію про продукцію у відеоформаті рекомендується отримувати з глобального сайту mikrotik.com де вся інформація представлена англійською мовою. Це створює труднощі для просування на українському ринку, оскільки більшість потенційних клієнтів недостатньо володіє англійською мовою. Таким чином, цей контент стає менш доступним для широкої аудиторії та більше орієнтованим на технічно підкованих або просунутих користувачів, що обмежує можливості для залучення нових клієнтів, які не мають глибоких знань англійської.</w:t>
      </w:r>
    </w:p>
    <w:p w14:paraId="1A0AD8BD" w14:textId="77777777" w:rsidR="00FC1E2D" w:rsidRDefault="00FC1E2D" w:rsidP="00FC1E2D">
      <w:pPr>
        <w:widowControl w:val="0"/>
        <w:spacing w:line="360" w:lineRule="auto"/>
        <w:ind w:firstLine="709"/>
        <w:jc w:val="both"/>
        <w:rPr>
          <w:szCs w:val="28"/>
        </w:rPr>
      </w:pPr>
    </w:p>
    <w:p w14:paraId="03CD6D55" w14:textId="3FF7A1E6" w:rsidR="005D7D5A" w:rsidRPr="00FC1E2D" w:rsidRDefault="005D7D5A" w:rsidP="00FC1E2D">
      <w:pPr>
        <w:widowControl w:val="0"/>
        <w:spacing w:line="360" w:lineRule="auto"/>
        <w:ind w:firstLine="709"/>
        <w:jc w:val="both"/>
        <w:rPr>
          <w:szCs w:val="28"/>
        </w:rPr>
      </w:pPr>
      <w:r w:rsidRPr="00FC1E2D">
        <w:rPr>
          <w:szCs w:val="28"/>
        </w:rPr>
        <w:t>Компанія MikroTik ефективно використовує email-розсилки для взаємодії з клієнтами, які вже здійснювали покупки її продукції. Основна стратегія полягає в наданні релевантного та персоналізованого контенту, спрямованого на покращення користувацького досвіду та повторні продажі. Наприклад, клієнти отримують оновлення про нові версії прошивок для придбаного обладнання, рекомендації з налаштування та оптимізації, а також пропозиції щодо додаткових пристроїв, сумісних з їхніми поточними рішеннями. Такий підхід не тільки підвищує лояльність клієнтів, але й стимулює їх до нових покупок, створюючи довгострокові відносини з брендом.</w:t>
      </w:r>
    </w:p>
    <w:p w14:paraId="315D0982" w14:textId="77777777" w:rsidR="005D7D5A" w:rsidRPr="00FC1E2D" w:rsidRDefault="005D7D5A" w:rsidP="00FC1E2D">
      <w:pPr>
        <w:widowControl w:val="0"/>
        <w:spacing w:line="360" w:lineRule="auto"/>
        <w:ind w:firstLine="709"/>
        <w:jc w:val="both"/>
        <w:rPr>
          <w:szCs w:val="28"/>
        </w:rPr>
      </w:pPr>
      <w:r w:rsidRPr="00FC1E2D">
        <w:rPr>
          <w:szCs w:val="28"/>
        </w:rPr>
        <w:t>Ефективність розсилок ретельно відстежується за допомогою Google Analytics, де аналізуються такі метрики, як відкриття листів (Open Rate), кліки за посиланнями (CTR) і коефіцієнт конверсії (Conversion Rate). У звітах компанії відзначається високий ROI завдяки точному таргетингу та низькій вартості email-кампаній порівняно з іншими каналами просування. Наприклад, автоматизація розсилок для користувачів, які зареєстрували свої пристрої, дозволила значно збільшити продаж аксесуарів і сервісних рішень. Висока рентабельність досягається завдяки використанню UTM-міток, які допомагають оцінювати вплив розсилок на доходи та коригувати маркетингові стратегії в режимі реального часу.</w:t>
      </w:r>
    </w:p>
    <w:p w14:paraId="6BA749A3" w14:textId="77777777" w:rsidR="005D7D5A" w:rsidRPr="00FC1E2D" w:rsidRDefault="005D7D5A" w:rsidP="00FC1E2D">
      <w:pPr>
        <w:widowControl w:val="0"/>
        <w:spacing w:line="360" w:lineRule="auto"/>
        <w:ind w:firstLine="709"/>
        <w:jc w:val="both"/>
        <w:rPr>
          <w:szCs w:val="28"/>
        </w:rPr>
      </w:pPr>
      <w:r w:rsidRPr="00FC1E2D">
        <w:rPr>
          <w:szCs w:val="28"/>
        </w:rPr>
        <w:t>Закупівля пошукової реклами в Google та інших пошукових систем не здійснюється, що є недоліком маркетингової стратегії компанії. Відсутність пошукової реклами обмежує видимість бренду в результатах пошуку, особливо для користувачів, які активно шукають продукцію через інтернет. Це може призвести до втрати потенційних клієнтів, які могли б знайти продукцію компанії через пошукові запити, але натомість натрапляють на конкурентів. Залучення пошукової реклами могло б значно покращити охоплення аудиторії та підвищити ефективність цифрових маркетингових кампаній.</w:t>
      </w:r>
    </w:p>
    <w:p w14:paraId="03298FBE" w14:textId="264AC201" w:rsidR="005D7D5A" w:rsidRPr="00FC1E2D" w:rsidRDefault="005D7D5A" w:rsidP="00FC1E2D">
      <w:pPr>
        <w:widowControl w:val="0"/>
        <w:spacing w:line="360" w:lineRule="auto"/>
        <w:ind w:firstLine="709"/>
        <w:jc w:val="both"/>
        <w:rPr>
          <w:szCs w:val="28"/>
        </w:rPr>
      </w:pPr>
      <w:r w:rsidRPr="00FC1E2D">
        <w:rPr>
          <w:szCs w:val="28"/>
        </w:rPr>
        <w:t>Компанія не використовує соціальні мережі, такі як Facebook, Twitter, TikTok, Instagram</w:t>
      </w:r>
      <w:r w:rsidR="009B0B62" w:rsidRPr="00FC1E2D">
        <w:rPr>
          <w:szCs w:val="28"/>
        </w:rPr>
        <w:t xml:space="preserve">, </w:t>
      </w:r>
      <w:r w:rsidR="009B0B62" w:rsidRPr="00FC1E2D">
        <w:rPr>
          <w:szCs w:val="28"/>
          <w:lang w:val="en-US"/>
        </w:rPr>
        <w:t>LinkedIn</w:t>
      </w:r>
      <w:r w:rsidRPr="00FC1E2D">
        <w:rPr>
          <w:szCs w:val="28"/>
        </w:rPr>
        <w:t xml:space="preserve"> для збільшення обізнаності про свій бренд, що також є суттєвим недоліком. Соціальні мережі надають можливість досягти широкої аудиторії, взаємодіяти з клієнтами в реальному часі та формувати імідж бренду серед молодої аудиторії. Відсутність активності в цих каналах обмежує можливості компанії в залученні нових клієнтів, створенні спільноти навколо бренду та підвищенні лояльності. Використання соціальних мереж могло б сприяти ефективнішому просуванню продукції, підвищенню впізнаваності бренду та зміцненню позицій на ринку. </w:t>
      </w:r>
    </w:p>
    <w:p w14:paraId="732A0824" w14:textId="77777777" w:rsidR="005D7D5A" w:rsidRPr="00FC1E2D" w:rsidRDefault="005D7D5A" w:rsidP="00FC1E2D">
      <w:pPr>
        <w:widowControl w:val="0"/>
        <w:spacing w:line="360" w:lineRule="auto"/>
        <w:ind w:firstLine="709"/>
        <w:jc w:val="both"/>
        <w:rPr>
          <w:szCs w:val="28"/>
        </w:rPr>
      </w:pPr>
      <w:r w:rsidRPr="00FC1E2D">
        <w:rPr>
          <w:szCs w:val="28"/>
        </w:rPr>
        <w:t>Аналіз воронки продажів показує, що бренд має недостатню поінформованість серед масових споживачів. Наразі достатня обізнаність про продукцію спостерігається переважно серед корпоративних клієнтів, які вже знайомі з продукцією та її перевагами. Це створює розрив між корпоративним та споживчим сегментами, що знижує потенціал зростання компанії на ринку.</w:t>
      </w:r>
    </w:p>
    <w:p w14:paraId="1875CBDA" w14:textId="2C54F6F3" w:rsidR="005D7D5A" w:rsidRPr="00FC1E2D" w:rsidRDefault="005D7D5A" w:rsidP="00FC1E2D">
      <w:pPr>
        <w:widowControl w:val="0"/>
        <w:spacing w:line="360" w:lineRule="auto"/>
        <w:ind w:firstLine="709"/>
        <w:jc w:val="both"/>
        <w:rPr>
          <w:szCs w:val="28"/>
        </w:rPr>
      </w:pPr>
      <w:r w:rsidRPr="00FC1E2D">
        <w:rPr>
          <w:szCs w:val="28"/>
        </w:rPr>
        <w:t>Воронка продажів включає такі етапи, як залучення уваги, формування інтересу, створення бажання та стимулювання до покупки. На даний момент, бренд успішно покриває етапи інтересу та бажання для корпоративного сегмента, але не охоплює початкові етапи для масових споживачів. Недостатня поінформованість на етапах залучення уваги та формування інтересу серед широкої аудиторії знижує ефективність воронки, що ускладнює залучення нових клієнтів та розширення клієнтської бази.</w:t>
      </w:r>
    </w:p>
    <w:p w14:paraId="21C20B82" w14:textId="6C3D508D" w:rsidR="00742A47" w:rsidRPr="00FC1E2D" w:rsidRDefault="005D7D5A" w:rsidP="00FC1E2D">
      <w:pPr>
        <w:widowControl w:val="0"/>
        <w:spacing w:line="360" w:lineRule="auto"/>
        <w:ind w:firstLine="709"/>
        <w:jc w:val="both"/>
        <w:rPr>
          <w:szCs w:val="28"/>
        </w:rPr>
      </w:pPr>
      <w:r w:rsidRPr="00FC1E2D">
        <w:rPr>
          <w:szCs w:val="28"/>
        </w:rPr>
        <w:t>Отже, компанія повинна зосередити зусилля на збільшенні впізнаваності бренду серед широкої аудиторії, що позитивно вплине як на корпоративні, так і на споживчі сегменти. Підвищення обізнаності та активніше просування на початкових етапах воронки допоможе компанії досягти більшої кількості потенційних клієнтів, зміцнити довіру до бренду та збільшити загальний рівень продажів.</w:t>
      </w:r>
    </w:p>
    <w:p w14:paraId="3A643C4A" w14:textId="49F50047" w:rsidR="0015035B" w:rsidRPr="00FC1E2D" w:rsidRDefault="0015035B" w:rsidP="00FC1E2D">
      <w:pPr>
        <w:widowControl w:val="0"/>
        <w:spacing w:line="360" w:lineRule="auto"/>
        <w:ind w:firstLine="709"/>
        <w:jc w:val="both"/>
        <w:rPr>
          <w:szCs w:val="28"/>
        </w:rPr>
      </w:pPr>
      <w:r w:rsidRPr="00FC1E2D">
        <w:rPr>
          <w:szCs w:val="28"/>
        </w:rPr>
        <w:t>На основі вищенаведеної інформації можна зробити наступні висновки щодо поточної цифрової маркетингової стратегії компанії</w:t>
      </w:r>
    </w:p>
    <w:p w14:paraId="4C63B456" w14:textId="0101B7F2" w:rsidR="0015035B" w:rsidRPr="00FC1E2D" w:rsidRDefault="0015035B" w:rsidP="00FC1E2D">
      <w:pPr>
        <w:widowControl w:val="0"/>
        <w:spacing w:line="360" w:lineRule="auto"/>
        <w:ind w:firstLine="709"/>
        <w:jc w:val="both"/>
        <w:rPr>
          <w:szCs w:val="28"/>
        </w:rPr>
      </w:pPr>
      <w:r w:rsidRPr="00FC1E2D">
        <w:rPr>
          <w:szCs w:val="28"/>
        </w:rPr>
        <w:t>Сильні сторони:</w:t>
      </w:r>
    </w:p>
    <w:p w14:paraId="280A1AF0" w14:textId="7FEC4B14" w:rsidR="0015035B" w:rsidRPr="00FC1E2D" w:rsidRDefault="0015035B" w:rsidP="00FC1E2D">
      <w:pPr>
        <w:widowControl w:val="0"/>
        <w:spacing w:line="360" w:lineRule="auto"/>
        <w:ind w:firstLine="709"/>
        <w:jc w:val="both"/>
        <w:rPr>
          <w:szCs w:val="28"/>
        </w:rPr>
      </w:pPr>
      <w:r w:rsidRPr="00FC1E2D">
        <w:rPr>
          <w:szCs w:val="28"/>
        </w:rPr>
        <w:t>1. Офіційний вебсайт: Сучасний, стильний та функціональний сайт забезпечує легкий доступ до необхідної інформації про продукцію, послуги та навчальні курси. Це дозволяє клієнтам легко знаходити інформацію та використовувати продукти.</w:t>
      </w:r>
    </w:p>
    <w:p w14:paraId="26B83EE8" w14:textId="28A8939A" w:rsidR="0015035B" w:rsidRPr="00FC1E2D" w:rsidRDefault="0015035B" w:rsidP="00FC1E2D">
      <w:pPr>
        <w:widowControl w:val="0"/>
        <w:spacing w:line="360" w:lineRule="auto"/>
        <w:ind w:firstLine="709"/>
        <w:jc w:val="both"/>
        <w:rPr>
          <w:szCs w:val="28"/>
        </w:rPr>
      </w:pPr>
      <w:r w:rsidRPr="00FC1E2D">
        <w:rPr>
          <w:szCs w:val="28"/>
        </w:rPr>
        <w:t>2. Програма лояльності: Наявність програми лояльності сприяє підвищенню лояльності постійних клієнтів, надаючи бонуси, знижки та спеціальні пропозиції.</w:t>
      </w:r>
    </w:p>
    <w:p w14:paraId="05521C55" w14:textId="56BEFD6E" w:rsidR="0015035B" w:rsidRPr="00FC1E2D" w:rsidRDefault="0015035B" w:rsidP="00FC1E2D">
      <w:pPr>
        <w:widowControl w:val="0"/>
        <w:spacing w:line="360" w:lineRule="auto"/>
        <w:ind w:firstLine="709"/>
        <w:jc w:val="both"/>
        <w:rPr>
          <w:szCs w:val="28"/>
        </w:rPr>
      </w:pPr>
      <w:r w:rsidRPr="00FC1E2D">
        <w:rPr>
          <w:szCs w:val="28"/>
        </w:rPr>
        <w:t>3. Email-розсилки: Ефективна email-кампанія, що надає персоналізований контент клієнтам, які вже здійснили покупки. Вона допомагає покращити користувацький досвід, стимулює повторні продажі та підвищує довіру до бренду.</w:t>
      </w:r>
    </w:p>
    <w:p w14:paraId="3A159862" w14:textId="2E2F3BA8" w:rsidR="0015035B" w:rsidRPr="00FC1E2D" w:rsidRDefault="0015035B" w:rsidP="00FC1E2D">
      <w:pPr>
        <w:widowControl w:val="0"/>
        <w:spacing w:line="360" w:lineRule="auto"/>
        <w:ind w:firstLine="709"/>
        <w:jc w:val="both"/>
        <w:rPr>
          <w:szCs w:val="28"/>
        </w:rPr>
      </w:pPr>
      <w:r w:rsidRPr="00FC1E2D">
        <w:rPr>
          <w:szCs w:val="28"/>
        </w:rPr>
        <w:t>4. Підтримка корпоративних клієнтів: Компанія успішно охоплює корпоративний сегмент, забезпечуючи їх технічною інформацією, відеоінструкціями та іншим контентом, орієнтованим на технічних спеціалістів.</w:t>
      </w:r>
    </w:p>
    <w:p w14:paraId="4EF4C6A1" w14:textId="39FA68BA" w:rsidR="0015035B" w:rsidRPr="00FC1E2D" w:rsidRDefault="0015035B" w:rsidP="00FC1E2D">
      <w:pPr>
        <w:widowControl w:val="0"/>
        <w:spacing w:line="360" w:lineRule="auto"/>
        <w:ind w:firstLine="709"/>
        <w:jc w:val="both"/>
        <w:rPr>
          <w:szCs w:val="28"/>
        </w:rPr>
      </w:pPr>
      <w:r w:rsidRPr="00FC1E2D">
        <w:rPr>
          <w:szCs w:val="28"/>
        </w:rPr>
        <w:t>Слабкі сторони:</w:t>
      </w:r>
    </w:p>
    <w:p w14:paraId="1F74FB83" w14:textId="4FD2B252" w:rsidR="0015035B" w:rsidRPr="00FC1E2D" w:rsidRDefault="0015035B" w:rsidP="00FC1E2D">
      <w:pPr>
        <w:widowControl w:val="0"/>
        <w:spacing w:line="360" w:lineRule="auto"/>
        <w:ind w:firstLine="709"/>
        <w:jc w:val="both"/>
        <w:rPr>
          <w:szCs w:val="28"/>
        </w:rPr>
      </w:pPr>
      <w:r w:rsidRPr="00FC1E2D">
        <w:rPr>
          <w:szCs w:val="28"/>
        </w:rPr>
        <w:t>1. Обмежена активність на сайті: Розділи новин, статей і технічних оглядів не є активними та містять обмежену кількість інформації. Це ускладнює доступ до актуальних оновлень, що може знижувати інтерес нових користувачів.</w:t>
      </w:r>
    </w:p>
    <w:p w14:paraId="65E18F14" w14:textId="34DABBF9" w:rsidR="0015035B" w:rsidRPr="00FC1E2D" w:rsidRDefault="0015035B" w:rsidP="00FC1E2D">
      <w:pPr>
        <w:widowControl w:val="0"/>
        <w:spacing w:line="360" w:lineRule="auto"/>
        <w:ind w:firstLine="709"/>
        <w:jc w:val="both"/>
        <w:rPr>
          <w:szCs w:val="28"/>
        </w:rPr>
      </w:pPr>
      <w:r w:rsidRPr="00FC1E2D">
        <w:rPr>
          <w:szCs w:val="28"/>
        </w:rPr>
        <w:t>2. Відсутність пошукової реклами: Компанія не використовує пошукову рекламу, що обмежує її видимість у результатах пошуку. Це може призводити до втрати потенційних клієнтів, які шукають продукцію через пошукові системи.</w:t>
      </w:r>
    </w:p>
    <w:p w14:paraId="193ADED7" w14:textId="3B7440A5" w:rsidR="0015035B" w:rsidRPr="00FC1E2D" w:rsidRDefault="0015035B" w:rsidP="00FC1E2D">
      <w:pPr>
        <w:widowControl w:val="0"/>
        <w:spacing w:line="360" w:lineRule="auto"/>
        <w:ind w:firstLine="709"/>
        <w:jc w:val="both"/>
        <w:rPr>
          <w:szCs w:val="28"/>
        </w:rPr>
      </w:pPr>
      <w:r w:rsidRPr="00FC1E2D">
        <w:rPr>
          <w:szCs w:val="28"/>
        </w:rPr>
        <w:t>3. Неактивність у соціальних мережах: Відсутність активності в таких популярних соціальних мережах, як Facebook, Twitter, TikTok</w:t>
      </w:r>
      <w:r w:rsidR="00785253" w:rsidRPr="00FC1E2D">
        <w:rPr>
          <w:szCs w:val="28"/>
        </w:rPr>
        <w:t>, Instagram</w:t>
      </w:r>
      <w:r w:rsidRPr="00FC1E2D">
        <w:rPr>
          <w:szCs w:val="28"/>
        </w:rPr>
        <w:t xml:space="preserve"> та</w:t>
      </w:r>
      <w:r w:rsidR="00785253" w:rsidRPr="00FC1E2D">
        <w:rPr>
          <w:szCs w:val="28"/>
        </w:rPr>
        <w:t xml:space="preserve"> </w:t>
      </w:r>
      <w:r w:rsidR="00785253" w:rsidRPr="00FC1E2D">
        <w:rPr>
          <w:szCs w:val="28"/>
          <w:lang w:val="en-US"/>
        </w:rPr>
        <w:t>LinkedIn</w:t>
      </w:r>
      <w:r w:rsidRPr="00FC1E2D">
        <w:rPr>
          <w:szCs w:val="28"/>
        </w:rPr>
        <w:t>, обмежує можливості для залучення нових клієнтів, особливо серед молодої аудиторії.</w:t>
      </w:r>
    </w:p>
    <w:p w14:paraId="02839927" w14:textId="347F954B" w:rsidR="0015035B" w:rsidRPr="00FC1E2D" w:rsidRDefault="0015035B" w:rsidP="00FC1E2D">
      <w:pPr>
        <w:widowControl w:val="0"/>
        <w:spacing w:line="360" w:lineRule="auto"/>
        <w:ind w:firstLine="709"/>
        <w:jc w:val="both"/>
        <w:rPr>
          <w:szCs w:val="28"/>
        </w:rPr>
      </w:pPr>
      <w:r w:rsidRPr="00FC1E2D">
        <w:rPr>
          <w:szCs w:val="28"/>
        </w:rPr>
        <w:t>4. Мовний бар'єр: Основна інформація про продукцію доступна на глобальному сайті англійською мовою, що ускладнює просування на українському ринку. Це робить інформацію менш доступною для широкої аудиторії та обмежує залучення нових клієнтів.</w:t>
      </w:r>
    </w:p>
    <w:p w14:paraId="7A8FA2D1" w14:textId="1A843460" w:rsidR="0015035B" w:rsidRPr="00FC1E2D" w:rsidRDefault="0015035B" w:rsidP="00FC1E2D">
      <w:pPr>
        <w:widowControl w:val="0"/>
        <w:spacing w:line="360" w:lineRule="auto"/>
        <w:ind w:firstLine="709"/>
        <w:jc w:val="both"/>
        <w:rPr>
          <w:szCs w:val="28"/>
        </w:rPr>
      </w:pPr>
      <w:r w:rsidRPr="00FC1E2D">
        <w:rPr>
          <w:szCs w:val="28"/>
        </w:rPr>
        <w:t>Рекомендації для підвищення впізнаваності бренду</w:t>
      </w:r>
    </w:p>
    <w:p w14:paraId="67228A01" w14:textId="569068AF" w:rsidR="0015035B" w:rsidRPr="00FC1E2D" w:rsidRDefault="0015035B" w:rsidP="00FC1E2D">
      <w:pPr>
        <w:widowControl w:val="0"/>
        <w:spacing w:line="360" w:lineRule="auto"/>
        <w:ind w:firstLine="709"/>
        <w:jc w:val="both"/>
        <w:rPr>
          <w:szCs w:val="28"/>
        </w:rPr>
      </w:pPr>
      <w:r w:rsidRPr="00FC1E2D">
        <w:rPr>
          <w:szCs w:val="28"/>
        </w:rPr>
        <w:t>1. Збільшення активності на сайті: Розширити розділи новин та технічних оглядів, регулярно оновлювати контент, щоб залучити більше нових користувачів та підтримувати їх інтерес. Додавання актуальних статей і оновлень дозволить залучати як новачків, так і технічно підкованих клієнтів. Також варто впровадити на сайті штучний інтелект у вигляді чат-бота, який буде допомагати користувачам знаходити необхідну інформацію, відповідати на типові запитання щодо продукції та надавати рекомендації залежно від потреб клієнта. Це не тільки покращить взаємодію з користувачами, але й зменшить навантаження на службу підтримки, що дозволить більш ефективно використовувати ресурси компанії.</w:t>
      </w:r>
    </w:p>
    <w:p w14:paraId="6B2ED53B" w14:textId="7D0CE0F4" w:rsidR="0015035B" w:rsidRPr="00FC1E2D" w:rsidRDefault="0015035B" w:rsidP="00FC1E2D">
      <w:pPr>
        <w:widowControl w:val="0"/>
        <w:spacing w:line="360" w:lineRule="auto"/>
        <w:ind w:firstLine="709"/>
        <w:jc w:val="both"/>
        <w:rPr>
          <w:szCs w:val="28"/>
        </w:rPr>
      </w:pPr>
      <w:r w:rsidRPr="00FC1E2D">
        <w:rPr>
          <w:szCs w:val="28"/>
        </w:rPr>
        <w:t>2. Запуск пошукової реклами: Почати використовувати пошукову рекламу в Google та інших пошукових системах для покращення видимості бренду. Це допоможе охопити тих користувачів, які активно шукають рішення в інтернеті, але ще не знайомі з продукцією компанії.</w:t>
      </w:r>
    </w:p>
    <w:p w14:paraId="7EB72FDE" w14:textId="789B5283" w:rsidR="0015035B" w:rsidRPr="00FC1E2D" w:rsidRDefault="0015035B" w:rsidP="00FC1E2D">
      <w:pPr>
        <w:widowControl w:val="0"/>
        <w:spacing w:line="360" w:lineRule="auto"/>
        <w:ind w:firstLine="709"/>
        <w:jc w:val="both"/>
        <w:rPr>
          <w:szCs w:val="28"/>
        </w:rPr>
      </w:pPr>
      <w:r w:rsidRPr="00FC1E2D">
        <w:rPr>
          <w:szCs w:val="28"/>
        </w:rPr>
        <w:t>3. Розвиток YouTube-каналу, створення оригінальних відео з оглядами продукції та новинами компанії. Цей крок допоможе залучити нову аудиторію, підвищити довіру до бренду та забезпечити більше інформації для потенційних клієнтів. Відеоогляди можуть стати важливим інструментом для демонстрації унікальних переваг продукції, а регулярні оновлення дозволять підтримувати інтерес до нових продуктів і послуг компанії.</w:t>
      </w:r>
    </w:p>
    <w:p w14:paraId="22F4B677" w14:textId="77777777" w:rsidR="0015035B" w:rsidRPr="00FC1E2D" w:rsidRDefault="0015035B" w:rsidP="00FC1E2D">
      <w:pPr>
        <w:widowControl w:val="0"/>
        <w:spacing w:line="360" w:lineRule="auto"/>
        <w:ind w:firstLine="709"/>
        <w:jc w:val="both"/>
        <w:rPr>
          <w:szCs w:val="28"/>
        </w:rPr>
      </w:pPr>
      <w:r w:rsidRPr="00FC1E2D">
        <w:rPr>
          <w:szCs w:val="28"/>
        </w:rPr>
        <w:t>4. Інфлюенс-маркетинг: започаткувати співпрацю з популярними техноблогерами та YouTube-каналами для регулярних оглядів і рекомендацій продукції компанії. Співпраця з впливовими особами дозволить бренду охопити нову аудиторію, яка довіряє рекомендаціям авторитетних оглядачів. Крім того, це створить автентичний контент, який приваблює більше користувачів та допоможе збільшити довіру до продукції. Регулярні огляди та інтеграції з популярними контент-креаторами сприятимуть підвищенню впізнаваності бренду, формуванню лояльності до нього і загалом позитивно вплинуть на продажі.</w:t>
      </w:r>
    </w:p>
    <w:p w14:paraId="66EFBCE5" w14:textId="295AB103" w:rsidR="0015035B" w:rsidRPr="00FC1E2D" w:rsidRDefault="0015035B" w:rsidP="00FC1E2D">
      <w:pPr>
        <w:widowControl w:val="0"/>
        <w:spacing w:line="360" w:lineRule="auto"/>
        <w:ind w:firstLine="709"/>
        <w:jc w:val="both"/>
        <w:rPr>
          <w:szCs w:val="28"/>
        </w:rPr>
      </w:pPr>
      <w:r w:rsidRPr="00FC1E2D">
        <w:rPr>
          <w:szCs w:val="28"/>
        </w:rPr>
        <w:t>5. Розширення програми лояльності: Розширити програму лояльності, додавши більше рівнів участі та різноманітних заохочень для різних типів клієнтів. Це може стимулювати клієнтів здійснювати повторні покупки та залучати нових споживачів.</w:t>
      </w:r>
    </w:p>
    <w:p w14:paraId="7CAE0191" w14:textId="77777777" w:rsidR="0015035B" w:rsidRPr="00FC1E2D" w:rsidRDefault="0015035B" w:rsidP="00FC1E2D">
      <w:pPr>
        <w:widowControl w:val="0"/>
        <w:spacing w:line="360" w:lineRule="auto"/>
        <w:ind w:firstLine="709"/>
        <w:jc w:val="both"/>
        <w:rPr>
          <w:szCs w:val="28"/>
        </w:rPr>
      </w:pPr>
      <w:r w:rsidRPr="00FC1E2D">
        <w:rPr>
          <w:szCs w:val="28"/>
        </w:rPr>
        <w:t>6. Розширення присутності в соціальних мережах є важливим кроком для підвищення впізнаваності бренду та залучення нових клієнтів. Проте, оскільки компанія не має достатніх ресурсів для активного ведення соціальних мереж, варто зосередитися на демонстрації мінімальної активності, але максимально ефективної. Це може включати регулярні перепости статей, створення коротких відео з оглядами продукції або новинами компанії. Крім того, доцільно використовувати автоматизацію для публікації контенту та взаємодії з підписниками. Наприклад, автоматизовані відповіді на типові запитання або планування публікацій можуть допомогти підтримувати присутність бренду в соцмережах без значних витрат часу та ресурсів. Такий підхід дозволить зберегти мінімальну, але важливу присутність у соціальних мережах, підвищити впізнаваність бренду та підтримувати зв'язок із аудиторією.</w:t>
      </w:r>
    </w:p>
    <w:p w14:paraId="174583C1" w14:textId="3A7F1C60" w:rsidR="0015035B" w:rsidRPr="00FC1E2D" w:rsidRDefault="0015035B" w:rsidP="00FC1E2D">
      <w:pPr>
        <w:widowControl w:val="0"/>
        <w:spacing w:line="360" w:lineRule="auto"/>
        <w:ind w:firstLine="709"/>
        <w:jc w:val="both"/>
        <w:rPr>
          <w:szCs w:val="28"/>
        </w:rPr>
      </w:pPr>
    </w:p>
    <w:p w14:paraId="0748139B" w14:textId="77777777" w:rsidR="0015035B" w:rsidRDefault="0015035B" w:rsidP="00FC1E2D">
      <w:pPr>
        <w:widowControl w:val="0"/>
        <w:spacing w:line="360" w:lineRule="auto"/>
        <w:ind w:firstLine="709"/>
        <w:jc w:val="both"/>
        <w:rPr>
          <w:szCs w:val="28"/>
        </w:rPr>
      </w:pPr>
    </w:p>
    <w:p w14:paraId="0B2CAA0C" w14:textId="77777777" w:rsidR="00FC1E2D" w:rsidRDefault="00FC1E2D" w:rsidP="00FC1E2D">
      <w:pPr>
        <w:widowControl w:val="0"/>
        <w:spacing w:line="360" w:lineRule="auto"/>
        <w:ind w:firstLine="709"/>
        <w:jc w:val="both"/>
        <w:rPr>
          <w:szCs w:val="28"/>
        </w:rPr>
      </w:pPr>
    </w:p>
    <w:p w14:paraId="2DA1CC1C" w14:textId="77777777" w:rsidR="00FC1E2D" w:rsidRDefault="00FC1E2D" w:rsidP="00FC1E2D">
      <w:pPr>
        <w:widowControl w:val="0"/>
        <w:spacing w:line="360" w:lineRule="auto"/>
        <w:ind w:firstLine="709"/>
        <w:jc w:val="both"/>
        <w:rPr>
          <w:szCs w:val="28"/>
        </w:rPr>
      </w:pPr>
    </w:p>
    <w:p w14:paraId="7460E49C" w14:textId="77777777" w:rsidR="00FC1E2D" w:rsidRDefault="00FC1E2D" w:rsidP="00FC1E2D">
      <w:pPr>
        <w:widowControl w:val="0"/>
        <w:spacing w:line="360" w:lineRule="auto"/>
        <w:ind w:firstLine="709"/>
        <w:jc w:val="both"/>
        <w:rPr>
          <w:szCs w:val="28"/>
        </w:rPr>
      </w:pPr>
    </w:p>
    <w:p w14:paraId="6351186E" w14:textId="77777777" w:rsidR="00FC1E2D" w:rsidRDefault="00FC1E2D" w:rsidP="00FC1E2D">
      <w:pPr>
        <w:widowControl w:val="0"/>
        <w:spacing w:line="360" w:lineRule="auto"/>
        <w:ind w:firstLine="709"/>
        <w:jc w:val="both"/>
        <w:rPr>
          <w:szCs w:val="28"/>
        </w:rPr>
      </w:pPr>
    </w:p>
    <w:p w14:paraId="15B7AAE4" w14:textId="77777777" w:rsidR="00FC1E2D" w:rsidRDefault="00FC1E2D" w:rsidP="00FC1E2D">
      <w:pPr>
        <w:widowControl w:val="0"/>
        <w:spacing w:line="360" w:lineRule="auto"/>
        <w:ind w:firstLine="709"/>
        <w:jc w:val="both"/>
        <w:rPr>
          <w:szCs w:val="28"/>
        </w:rPr>
      </w:pPr>
    </w:p>
    <w:p w14:paraId="6D47F0CE" w14:textId="77777777" w:rsidR="00FC1E2D" w:rsidRDefault="00FC1E2D" w:rsidP="00FC1E2D">
      <w:pPr>
        <w:widowControl w:val="0"/>
        <w:spacing w:line="360" w:lineRule="auto"/>
        <w:ind w:firstLine="709"/>
        <w:jc w:val="both"/>
        <w:rPr>
          <w:szCs w:val="28"/>
        </w:rPr>
      </w:pPr>
    </w:p>
    <w:p w14:paraId="750BF83D" w14:textId="77777777" w:rsidR="00FC1E2D" w:rsidRDefault="00FC1E2D" w:rsidP="00FC1E2D">
      <w:pPr>
        <w:widowControl w:val="0"/>
        <w:spacing w:line="360" w:lineRule="auto"/>
        <w:ind w:firstLine="709"/>
        <w:jc w:val="both"/>
        <w:rPr>
          <w:szCs w:val="28"/>
        </w:rPr>
      </w:pPr>
    </w:p>
    <w:p w14:paraId="7EC51B7F" w14:textId="77777777" w:rsidR="00FC1E2D" w:rsidRDefault="00FC1E2D" w:rsidP="00FC1E2D">
      <w:pPr>
        <w:widowControl w:val="0"/>
        <w:spacing w:line="360" w:lineRule="auto"/>
        <w:ind w:firstLine="709"/>
        <w:jc w:val="both"/>
        <w:rPr>
          <w:szCs w:val="28"/>
        </w:rPr>
      </w:pPr>
    </w:p>
    <w:p w14:paraId="684DA58E" w14:textId="77777777" w:rsidR="00FC1E2D" w:rsidRPr="00FC1E2D" w:rsidRDefault="00FC1E2D" w:rsidP="00FC1E2D">
      <w:pPr>
        <w:widowControl w:val="0"/>
        <w:spacing w:line="360" w:lineRule="auto"/>
        <w:ind w:firstLine="709"/>
        <w:jc w:val="both"/>
        <w:rPr>
          <w:szCs w:val="28"/>
        </w:rPr>
      </w:pPr>
    </w:p>
    <w:p w14:paraId="44AA5FF7" w14:textId="57304D16" w:rsidR="00B1522A" w:rsidRPr="00FC1E2D" w:rsidRDefault="00B1522A" w:rsidP="00FC1E2D">
      <w:pPr>
        <w:widowControl w:val="0"/>
        <w:spacing w:line="360" w:lineRule="auto"/>
        <w:ind w:firstLine="709"/>
        <w:jc w:val="both"/>
        <w:rPr>
          <w:szCs w:val="28"/>
        </w:rPr>
      </w:pPr>
      <w:r w:rsidRPr="00FC1E2D">
        <w:rPr>
          <w:szCs w:val="28"/>
        </w:rPr>
        <w:tab/>
      </w:r>
    </w:p>
    <w:p w14:paraId="04AD38EA" w14:textId="706ED55C" w:rsidR="00CD28C9" w:rsidRPr="00FC1E2D" w:rsidRDefault="00CD28C9" w:rsidP="00FC1E2D">
      <w:pPr>
        <w:widowControl w:val="0"/>
        <w:spacing w:line="360" w:lineRule="auto"/>
        <w:ind w:firstLine="709"/>
        <w:jc w:val="both"/>
        <w:rPr>
          <w:rFonts w:eastAsiaTheme="majorEastAsia"/>
          <w:szCs w:val="28"/>
        </w:rPr>
      </w:pPr>
    </w:p>
    <w:p w14:paraId="61F97923" w14:textId="6467A92E" w:rsidR="00AC5F5E" w:rsidRPr="00FC1E2D" w:rsidRDefault="00CD28C9" w:rsidP="00112E60">
      <w:pPr>
        <w:pStyle w:val="1"/>
        <w:keepNext w:val="0"/>
        <w:keepLines w:val="0"/>
        <w:widowControl w:val="0"/>
        <w:spacing w:before="0" w:line="360" w:lineRule="auto"/>
        <w:ind w:firstLine="709"/>
        <w:jc w:val="both"/>
        <w:rPr>
          <w:rFonts w:cs="Times New Roman"/>
          <w:szCs w:val="28"/>
        </w:rPr>
      </w:pPr>
      <w:bookmarkStart w:id="167" w:name="_Toc185227966"/>
      <w:r w:rsidRPr="00FC1E2D">
        <w:rPr>
          <w:rFonts w:cs="Times New Roman"/>
          <w:szCs w:val="28"/>
        </w:rPr>
        <w:t>ВИСНОВКИ</w:t>
      </w:r>
      <w:r w:rsidR="00F91E71" w:rsidRPr="00FC1E2D">
        <w:rPr>
          <w:rFonts w:cs="Times New Roman"/>
          <w:szCs w:val="28"/>
        </w:rPr>
        <w:t xml:space="preserve"> ДО РОЗДІЛУ 2</w:t>
      </w:r>
      <w:bookmarkEnd w:id="167"/>
    </w:p>
    <w:p w14:paraId="77D23D79" w14:textId="77777777" w:rsidR="005F08E8" w:rsidRPr="00FC1E2D" w:rsidRDefault="005F08E8" w:rsidP="00FC1E2D">
      <w:pPr>
        <w:widowControl w:val="0"/>
        <w:spacing w:line="360" w:lineRule="auto"/>
        <w:ind w:firstLine="709"/>
        <w:jc w:val="both"/>
        <w:rPr>
          <w:szCs w:val="28"/>
        </w:rPr>
      </w:pPr>
    </w:p>
    <w:p w14:paraId="46D37E32" w14:textId="77777777" w:rsidR="00700BE4" w:rsidRPr="00FC1E2D" w:rsidRDefault="00700BE4" w:rsidP="00FC1E2D">
      <w:pPr>
        <w:widowControl w:val="0"/>
        <w:spacing w:line="360" w:lineRule="auto"/>
        <w:ind w:firstLine="709"/>
        <w:jc w:val="both"/>
        <w:rPr>
          <w:szCs w:val="28"/>
        </w:rPr>
      </w:pPr>
      <w:r w:rsidRPr="00FC1E2D">
        <w:rPr>
          <w:szCs w:val="28"/>
        </w:rPr>
        <w:t>З огляду на проведений аналіз, можна зробити висновок, що компанія «MikroTik» є значущим учасником глобального ринку телекомунікаційного обладнання, який активно розширює свою присутність завдяки інноваційним рішенням і гнучкому підходу до адаптації ринкових умов. Основні переваги компанії включають широкий асортимент продуктів, що охоплює споживчу електроніку, промислове обладнання та бездротові системи зв'язку, а також ефективну систему збуту, яка дозволяє працювати як із корпоративними, так і з приватними клієнтами. Компанія інвестує в розвиток продуктів і підтримує тісний зв'язок із ринком через систему маркетингової інформації на основі CRM та партнерські дослідження.</w:t>
      </w:r>
    </w:p>
    <w:p w14:paraId="3ADF43A7" w14:textId="6652149A" w:rsidR="00700BE4" w:rsidRPr="00FC1E2D" w:rsidRDefault="00700BE4" w:rsidP="00FC1E2D">
      <w:pPr>
        <w:widowControl w:val="0"/>
        <w:spacing w:line="360" w:lineRule="auto"/>
        <w:ind w:firstLine="709"/>
        <w:jc w:val="both"/>
        <w:rPr>
          <w:szCs w:val="28"/>
        </w:rPr>
      </w:pPr>
      <w:r w:rsidRPr="00FC1E2D">
        <w:rPr>
          <w:szCs w:val="28"/>
        </w:rPr>
        <w:t>Зважаючи на ринкові умови, хоча компанія стикається з певними викликами, такими як економічна нестабільність та геополітичні ризики, перспективи подальшого зростання виглядають позитивними. «MikroTik» має значний потенціал для зміцнення своїх позицій, особливо у сегментах промислового обладнання та бездротових систем зв’язку. Впровадження енергоефективних технологій, розвиток інфраструктури 5G та використання штучного інтелекту можуть сприяти переходу продукції компанії в категорію лідерів ринку.</w:t>
      </w:r>
    </w:p>
    <w:p w14:paraId="0F0E88A2" w14:textId="636C0E1C" w:rsidR="00DE74C3" w:rsidRPr="00FC1E2D" w:rsidRDefault="00C074E8" w:rsidP="00FC1E2D">
      <w:pPr>
        <w:widowControl w:val="0"/>
        <w:spacing w:line="360" w:lineRule="auto"/>
        <w:ind w:firstLine="709"/>
        <w:jc w:val="both"/>
        <w:rPr>
          <w:szCs w:val="28"/>
        </w:rPr>
      </w:pPr>
      <w:r w:rsidRPr="00FC1E2D">
        <w:rPr>
          <w:szCs w:val="28"/>
        </w:rPr>
        <w:t>Також</w:t>
      </w:r>
      <w:r w:rsidR="00DE74C3" w:rsidRPr="00FC1E2D">
        <w:rPr>
          <w:szCs w:val="28"/>
        </w:rPr>
        <w:t xml:space="preserve"> можна зробити висновок, що компанія «MikroTik» ефективно використовує цифрові маркетингові інструменти для підтримки свого бізнесу, проте існують значні можливості для вдосконалення. Основні сильні сторони включають сучасний і функціональний вебсайт, ефективну програму лояльності та персоналізовані email-розсилки, що дозволяють підвищувати лояльність клієнтів і стимулювати повторні покупки. Проте компанія має недоліки, такі як недостатня активність на сайті, відсутність пошукової реклами та обмежене використання соціальних мереж, що обмежує її видимість серед ширшої аудиторії.</w:t>
      </w:r>
    </w:p>
    <w:p w14:paraId="3B9C7343" w14:textId="77777777" w:rsidR="00DE74C3" w:rsidRPr="00FC1E2D" w:rsidRDefault="00DE74C3" w:rsidP="00FC1E2D">
      <w:pPr>
        <w:widowControl w:val="0"/>
        <w:spacing w:line="360" w:lineRule="auto"/>
        <w:ind w:firstLine="709"/>
        <w:jc w:val="both"/>
        <w:rPr>
          <w:szCs w:val="28"/>
        </w:rPr>
      </w:pPr>
    </w:p>
    <w:p w14:paraId="7BFEA4F5" w14:textId="77777777" w:rsidR="00DE74C3" w:rsidRPr="00FC1E2D" w:rsidRDefault="00DE74C3" w:rsidP="00FC1E2D">
      <w:pPr>
        <w:widowControl w:val="0"/>
        <w:spacing w:line="360" w:lineRule="auto"/>
        <w:ind w:firstLine="709"/>
        <w:jc w:val="both"/>
        <w:rPr>
          <w:szCs w:val="28"/>
        </w:rPr>
      </w:pPr>
      <w:r w:rsidRPr="00FC1E2D">
        <w:rPr>
          <w:szCs w:val="28"/>
        </w:rPr>
        <w:t>Для підвищення ефективності цифрової маркетингової стратегії компанія «MikroTik» повинна зосередитися на збільшенні активності на вебсайті, розширенні присутності в соціальних мережах, запуску пошукової реклами та розвитку відеоконтенту. Такі заходи допоможуть підвищити впізнаваність бренду, розширити аудиторію та залучити нових клієнтів як у корпоративному, так і в споживчому сегментах, що позитивно вплине на загальний рівень продажів і позиціонування компанії на ринку.</w:t>
      </w:r>
    </w:p>
    <w:p w14:paraId="75ED3E25" w14:textId="77777777" w:rsidR="00DE74C3" w:rsidRPr="00FC1E2D" w:rsidRDefault="00DE74C3" w:rsidP="00FC1E2D">
      <w:pPr>
        <w:widowControl w:val="0"/>
        <w:spacing w:line="360" w:lineRule="auto"/>
        <w:ind w:firstLine="709"/>
        <w:jc w:val="both"/>
        <w:rPr>
          <w:szCs w:val="28"/>
        </w:rPr>
      </w:pPr>
    </w:p>
    <w:p w14:paraId="20FC033E" w14:textId="77777777" w:rsidR="00700BE4" w:rsidRPr="00FC1E2D" w:rsidRDefault="00700BE4" w:rsidP="00FC1E2D">
      <w:pPr>
        <w:widowControl w:val="0"/>
        <w:spacing w:line="360" w:lineRule="auto"/>
        <w:ind w:firstLine="709"/>
        <w:jc w:val="both"/>
        <w:rPr>
          <w:szCs w:val="28"/>
        </w:rPr>
      </w:pPr>
    </w:p>
    <w:p w14:paraId="27525948" w14:textId="19268994" w:rsidR="00AC5F5E" w:rsidRPr="00FC1E2D" w:rsidRDefault="00AC5F5E" w:rsidP="00FC1E2D">
      <w:pPr>
        <w:widowControl w:val="0"/>
        <w:spacing w:line="360" w:lineRule="auto"/>
        <w:ind w:firstLine="709"/>
        <w:jc w:val="both"/>
        <w:rPr>
          <w:rFonts w:eastAsiaTheme="majorEastAsia"/>
          <w:szCs w:val="28"/>
        </w:rPr>
      </w:pPr>
      <w:r w:rsidRPr="00FC1E2D">
        <w:rPr>
          <w:szCs w:val="28"/>
        </w:rPr>
        <w:br w:type="page"/>
      </w:r>
    </w:p>
    <w:p w14:paraId="4168B6C0" w14:textId="6937A828" w:rsidR="00FC1E2D" w:rsidRDefault="00AC5F5E" w:rsidP="00FC1E2D">
      <w:pPr>
        <w:pStyle w:val="1"/>
        <w:spacing w:before="0" w:line="360" w:lineRule="auto"/>
        <w:ind w:firstLine="709"/>
        <w:jc w:val="center"/>
      </w:pPr>
      <w:bookmarkStart w:id="168" w:name="_Toc185227967"/>
      <w:r w:rsidRPr="00702D40">
        <w:t>РОЗДІЛ 3</w:t>
      </w:r>
      <w:bookmarkEnd w:id="168"/>
      <w:r w:rsidR="002C293A" w:rsidRPr="00702D40">
        <w:t xml:space="preserve"> </w:t>
      </w:r>
    </w:p>
    <w:p w14:paraId="1079C893" w14:textId="6768FAC1" w:rsidR="00AC5F5E" w:rsidRDefault="00702D40" w:rsidP="00FC1E2D">
      <w:pPr>
        <w:pStyle w:val="1"/>
        <w:spacing w:before="0" w:line="360" w:lineRule="auto"/>
        <w:ind w:firstLine="709"/>
        <w:jc w:val="center"/>
      </w:pPr>
      <w:bookmarkStart w:id="169" w:name="_Toc185227968"/>
      <w:r w:rsidRPr="00702D40">
        <w:t>МЕТОДИ АДАПТАЦІІ ІНСТРУМЕНТІВ ДІДЖИТАЛ МАРКЕТИНГУ ДО УМОВ ВОЄННОГО СТАНУ</w:t>
      </w:r>
      <w:bookmarkEnd w:id="169"/>
    </w:p>
    <w:p w14:paraId="4D8F96B4" w14:textId="77777777" w:rsidR="00FC1E2D" w:rsidRPr="00FC1E2D" w:rsidRDefault="00FC1E2D" w:rsidP="00FC1E2D"/>
    <w:p w14:paraId="2B106547" w14:textId="511ACDEA" w:rsidR="00AC5F5E" w:rsidRPr="00FC1E2D" w:rsidRDefault="00AC5F5E" w:rsidP="00FC1E2D">
      <w:pPr>
        <w:pStyle w:val="2"/>
        <w:spacing w:before="0" w:after="0" w:line="360" w:lineRule="auto"/>
        <w:ind w:firstLine="709"/>
        <w:jc w:val="both"/>
        <w:rPr>
          <w:b/>
          <w:bCs/>
        </w:rPr>
      </w:pPr>
      <w:bookmarkStart w:id="170" w:name="_Toc185227969"/>
      <w:r w:rsidRPr="00FC1E2D">
        <w:rPr>
          <w:b/>
          <w:bCs/>
        </w:rPr>
        <w:t xml:space="preserve">3.1 </w:t>
      </w:r>
      <w:r w:rsidR="00B36B63" w:rsidRPr="00FC1E2D">
        <w:rPr>
          <w:b/>
          <w:bCs/>
        </w:rPr>
        <w:t>Удосконалення та а</w:t>
      </w:r>
      <w:r w:rsidR="002C293A" w:rsidRPr="00FC1E2D">
        <w:rPr>
          <w:b/>
          <w:bCs/>
        </w:rPr>
        <w:t>даптація цифрових маркетингових стратегій до умов воєнного стану</w:t>
      </w:r>
      <w:bookmarkEnd w:id="170"/>
    </w:p>
    <w:p w14:paraId="0C5A5DA2" w14:textId="77777777" w:rsidR="008C04AC" w:rsidRPr="008C04AC" w:rsidRDefault="008C04AC" w:rsidP="00FC1E2D">
      <w:pPr>
        <w:spacing w:line="360" w:lineRule="auto"/>
        <w:ind w:firstLine="709"/>
      </w:pPr>
    </w:p>
    <w:p w14:paraId="4CF55849" w14:textId="77777777" w:rsidR="008C04AC" w:rsidRDefault="008C04AC" w:rsidP="00FC1E2D">
      <w:pPr>
        <w:spacing w:line="360" w:lineRule="auto"/>
        <w:ind w:firstLine="709"/>
        <w:jc w:val="both"/>
      </w:pPr>
      <w:r>
        <w:t>Отже, згідно з проведеним аналізом маркетингової діяльності компанії та виявленням її недоліків, пропонується зосередитися на кроках, спрямованих на підвищення впізнаваності бренду та збільшення охоплення аудиторії. Для досягнення цієї мети пропонуються наступні дії.</w:t>
      </w:r>
    </w:p>
    <w:p w14:paraId="34B64E2B" w14:textId="77777777" w:rsidR="008C04AC" w:rsidRDefault="008C04AC" w:rsidP="00FC1E2D">
      <w:pPr>
        <w:spacing w:line="360" w:lineRule="auto"/>
        <w:ind w:firstLine="709"/>
        <w:jc w:val="both"/>
      </w:pPr>
      <w:r>
        <w:t>По-перше, необхідно оптимізувати роботу корпоративного веб-сайту, який є ключовим інструментом комунікації компанії в цифровому середовищі. Це включає створення якісного та актуального контенту для розділів "Статті" та "Новини", що буде відповідати запитам цільової аудиторії. Додаткова SEO-оптимізація сайту дозволить покращити його видимість у пошукових системах, а рекламні кампанії в Google Ads сприятимуть залученню цільового трафіку та підвищенню ефективності взаємодії з клієнтами.</w:t>
      </w:r>
    </w:p>
    <w:p w14:paraId="7902144C" w14:textId="77777777" w:rsidR="008C04AC" w:rsidRDefault="008C04AC" w:rsidP="00FC1E2D">
      <w:pPr>
        <w:spacing w:line="360" w:lineRule="auto"/>
        <w:ind w:firstLine="709"/>
        <w:jc w:val="both"/>
      </w:pPr>
      <w:r>
        <w:t>По-друге, пропонується активізувати діяльність на YouTube-каналі компанії, створюючи релевантний контент українською мовою. Це дозволить залучити нову аудиторію, підкреслити національну ідентичність бренду та забезпечити емоційний зв'язок зі споживачами. Відеоконтент може включати огляди продуктів, історії успіху клієнтів і партнерів, а також практичні поради, що сприятимуть зміцненню довіри до компанії.</w:t>
      </w:r>
    </w:p>
    <w:p w14:paraId="5BAE68F6" w14:textId="63EAD39B" w:rsidR="008C04AC" w:rsidRDefault="008C04AC" w:rsidP="00FC1E2D">
      <w:pPr>
        <w:spacing w:line="360" w:lineRule="auto"/>
        <w:ind w:firstLine="709"/>
        <w:jc w:val="both"/>
      </w:pPr>
      <w:r>
        <w:t>По-третє, необхідно розширити присутність компанії у соціальних мережах, використовуючи автоматизацію публікацій для забезпечення регулярності контенту. Пропонується здійснювати перепост матеріалів із сайту та відео з YouTube на платформи Facebook, LinkedIn і Twitter. Це дозволить збільшити охоплення аудиторії, підвищити взаємодію з клієнтами та забезпечити багатоканальність маркетингових комунікацій.</w:t>
      </w:r>
    </w:p>
    <w:p w14:paraId="4CFD819A" w14:textId="3F96D254" w:rsidR="008C04AC" w:rsidRDefault="008C04AC" w:rsidP="00FC1E2D">
      <w:pPr>
        <w:spacing w:line="360" w:lineRule="auto"/>
        <w:ind w:firstLine="709"/>
        <w:jc w:val="both"/>
      </w:pPr>
      <w:r>
        <w:t>Четверте, рекомендується зосередитися на соціально орієнтованих комунікаціях, які підкреслюють підтримку компанією важливих для суспільства ініціатив. Це може включати участь у соціальних проектах, висвітлення актуальних тем і демонстрацію соціальної відповідальності бренду. Такий підхід сприятиме зміцненню репутації компанії та створенню позитивного іміджу, що є важливим у складних умовах воєнного часу.</w:t>
      </w:r>
    </w:p>
    <w:p w14:paraId="2483AF20" w14:textId="3FB4C20C" w:rsidR="008C04AC" w:rsidRDefault="00A4626B" w:rsidP="00FC1E2D">
      <w:pPr>
        <w:spacing w:line="360" w:lineRule="auto"/>
        <w:ind w:firstLine="709"/>
      </w:pPr>
      <w:r>
        <w:t>Розглянемо поточну статистику сайту наведену в таблицях</w:t>
      </w:r>
      <w:r w:rsidR="00FC1E2D">
        <w:t xml:space="preserve"> 3.1 і 3.2</w:t>
      </w:r>
    </w:p>
    <w:p w14:paraId="3DB5DFEA" w14:textId="42643CC1" w:rsidR="00AA0E8C" w:rsidRDefault="00FC1E2D" w:rsidP="00FC1E2D">
      <w:pPr>
        <w:spacing w:line="360" w:lineRule="auto"/>
        <w:ind w:firstLine="709"/>
        <w:jc w:val="right"/>
      </w:pPr>
      <w:r>
        <w:t>Таблиця 3.1</w:t>
      </w:r>
    </w:p>
    <w:p w14:paraId="57C3403C" w14:textId="022C101E" w:rsidR="00FC1E2D" w:rsidRDefault="00FC1E2D" w:rsidP="00FC1E2D">
      <w:pPr>
        <w:spacing w:line="360" w:lineRule="auto"/>
        <w:ind w:firstLine="708"/>
        <w:jc w:val="center"/>
      </w:pPr>
      <w:r>
        <w:t>Загальні показники відвідуваності сайту компанії</w:t>
      </w:r>
    </w:p>
    <w:tbl>
      <w:tblPr>
        <w:tblStyle w:val="a9"/>
        <w:tblW w:w="9209" w:type="dxa"/>
        <w:tblLook w:val="04A0" w:firstRow="1" w:lastRow="0" w:firstColumn="1" w:lastColumn="0" w:noHBand="0" w:noVBand="1"/>
      </w:tblPr>
      <w:tblGrid>
        <w:gridCol w:w="5949"/>
        <w:gridCol w:w="3260"/>
      </w:tblGrid>
      <w:tr w:rsidR="00666B6F" w:rsidRPr="00666B6F" w14:paraId="13DF7D32" w14:textId="77777777" w:rsidTr="00AA0E8C">
        <w:trPr>
          <w:trHeight w:val="350"/>
        </w:trPr>
        <w:tc>
          <w:tcPr>
            <w:tcW w:w="5949" w:type="dxa"/>
            <w:hideMark/>
          </w:tcPr>
          <w:p w14:paraId="637D4B07" w14:textId="77777777" w:rsidR="00666B6F" w:rsidRPr="00AA0E8C" w:rsidRDefault="00666B6F" w:rsidP="008472B4">
            <w:pPr>
              <w:jc w:val="center"/>
              <w:rPr>
                <w:b/>
                <w:bCs/>
                <w:sz w:val="24"/>
                <w:lang w:eastAsia="uk-UA"/>
              </w:rPr>
            </w:pPr>
            <w:r w:rsidRPr="00AA0E8C">
              <w:rPr>
                <w:b/>
                <w:bCs/>
                <w:sz w:val="24"/>
                <w:lang w:eastAsia="uk-UA"/>
              </w:rPr>
              <w:t>Показник</w:t>
            </w:r>
          </w:p>
        </w:tc>
        <w:tc>
          <w:tcPr>
            <w:tcW w:w="3260" w:type="dxa"/>
            <w:hideMark/>
          </w:tcPr>
          <w:p w14:paraId="58B43198" w14:textId="77777777" w:rsidR="00666B6F" w:rsidRPr="00AA0E8C" w:rsidRDefault="00666B6F" w:rsidP="00AA0E8C">
            <w:pPr>
              <w:jc w:val="center"/>
              <w:rPr>
                <w:b/>
                <w:bCs/>
                <w:sz w:val="24"/>
                <w:lang w:eastAsia="uk-UA"/>
              </w:rPr>
            </w:pPr>
            <w:r w:rsidRPr="00AA0E8C">
              <w:rPr>
                <w:b/>
                <w:bCs/>
                <w:sz w:val="24"/>
                <w:lang w:eastAsia="uk-UA"/>
              </w:rPr>
              <w:t>Значення</w:t>
            </w:r>
          </w:p>
        </w:tc>
      </w:tr>
      <w:tr w:rsidR="00666B6F" w:rsidRPr="00666B6F" w14:paraId="4C1A62ED" w14:textId="77777777" w:rsidTr="00AA0E8C">
        <w:trPr>
          <w:trHeight w:val="412"/>
        </w:trPr>
        <w:tc>
          <w:tcPr>
            <w:tcW w:w="5949" w:type="dxa"/>
            <w:hideMark/>
          </w:tcPr>
          <w:p w14:paraId="7FD2ACFE" w14:textId="77777777" w:rsidR="00666B6F" w:rsidRPr="00666B6F" w:rsidRDefault="00666B6F" w:rsidP="00666B6F">
            <w:pPr>
              <w:rPr>
                <w:sz w:val="24"/>
                <w:lang w:eastAsia="uk-UA"/>
              </w:rPr>
            </w:pPr>
            <w:r w:rsidRPr="00666B6F">
              <w:rPr>
                <w:sz w:val="24"/>
                <w:lang w:eastAsia="uk-UA"/>
              </w:rPr>
              <w:t>Поточний обсяг трафіку</w:t>
            </w:r>
          </w:p>
        </w:tc>
        <w:tc>
          <w:tcPr>
            <w:tcW w:w="3260" w:type="dxa"/>
            <w:hideMark/>
          </w:tcPr>
          <w:p w14:paraId="50439791" w14:textId="4CFA8C96" w:rsidR="00666B6F" w:rsidRPr="00666B6F" w:rsidRDefault="00666B6F" w:rsidP="00E555EE">
            <w:pPr>
              <w:jc w:val="center"/>
              <w:rPr>
                <w:sz w:val="24"/>
                <w:lang w:eastAsia="uk-UA"/>
              </w:rPr>
            </w:pPr>
            <w:r w:rsidRPr="00666B6F">
              <w:rPr>
                <w:sz w:val="24"/>
                <w:lang w:eastAsia="uk-UA"/>
              </w:rPr>
              <w:t>11900 відвідувань/місяць</w:t>
            </w:r>
          </w:p>
        </w:tc>
      </w:tr>
      <w:tr w:rsidR="00666B6F" w:rsidRPr="00666B6F" w14:paraId="6987E71C" w14:textId="77777777" w:rsidTr="00666B6F">
        <w:trPr>
          <w:trHeight w:val="395"/>
        </w:trPr>
        <w:tc>
          <w:tcPr>
            <w:tcW w:w="5949" w:type="dxa"/>
            <w:hideMark/>
          </w:tcPr>
          <w:p w14:paraId="2B52025A" w14:textId="4F589B63" w:rsidR="00666B6F" w:rsidRPr="00666B6F" w:rsidRDefault="00666B6F" w:rsidP="00666B6F">
            <w:pPr>
              <w:rPr>
                <w:sz w:val="24"/>
                <w:lang w:eastAsia="uk-UA"/>
              </w:rPr>
            </w:pPr>
            <w:r w:rsidRPr="00666B6F">
              <w:rPr>
                <w:sz w:val="24"/>
                <w:lang w:eastAsia="uk-UA"/>
              </w:rPr>
              <w:t>Середня кількість переглянутих сторінок</w:t>
            </w:r>
            <w:r>
              <w:rPr>
                <w:sz w:val="24"/>
                <w:lang w:eastAsia="uk-UA"/>
              </w:rPr>
              <w:t xml:space="preserve"> (</w:t>
            </w:r>
            <w:r w:rsidRPr="00666B6F">
              <w:rPr>
                <w:sz w:val="24"/>
                <w:lang w:eastAsia="uk-UA"/>
              </w:rPr>
              <w:t>Pages/Visit</w:t>
            </w:r>
            <w:r>
              <w:rPr>
                <w:sz w:val="24"/>
                <w:lang w:eastAsia="uk-UA"/>
              </w:rPr>
              <w:t>)</w:t>
            </w:r>
          </w:p>
        </w:tc>
        <w:tc>
          <w:tcPr>
            <w:tcW w:w="3260" w:type="dxa"/>
            <w:hideMark/>
          </w:tcPr>
          <w:p w14:paraId="043111E3" w14:textId="7C231502" w:rsidR="00666B6F" w:rsidRPr="00666B6F" w:rsidRDefault="00666B6F" w:rsidP="00E555EE">
            <w:pPr>
              <w:jc w:val="center"/>
              <w:rPr>
                <w:sz w:val="24"/>
                <w:lang w:eastAsia="uk-UA"/>
              </w:rPr>
            </w:pPr>
            <w:r w:rsidRPr="00666B6F">
              <w:rPr>
                <w:sz w:val="24"/>
                <w:lang w:eastAsia="uk-UA"/>
              </w:rPr>
              <w:t>2.43</w:t>
            </w:r>
            <w:r>
              <w:rPr>
                <w:sz w:val="24"/>
                <w:lang w:eastAsia="uk-UA"/>
              </w:rPr>
              <w:t xml:space="preserve"> сторінки</w:t>
            </w:r>
          </w:p>
        </w:tc>
      </w:tr>
      <w:tr w:rsidR="00666B6F" w:rsidRPr="00666B6F" w14:paraId="6EF9122F" w14:textId="77777777" w:rsidTr="00666B6F">
        <w:trPr>
          <w:trHeight w:val="416"/>
        </w:trPr>
        <w:tc>
          <w:tcPr>
            <w:tcW w:w="5949" w:type="dxa"/>
            <w:hideMark/>
          </w:tcPr>
          <w:p w14:paraId="1DBA1F79" w14:textId="27BDE4EC" w:rsidR="00666B6F" w:rsidRPr="00666B6F" w:rsidRDefault="00666B6F" w:rsidP="00666B6F">
            <w:pPr>
              <w:rPr>
                <w:sz w:val="24"/>
                <w:lang w:eastAsia="uk-UA"/>
              </w:rPr>
            </w:pPr>
            <w:r w:rsidRPr="00666B6F">
              <w:rPr>
                <w:sz w:val="24"/>
                <w:lang w:eastAsia="uk-UA"/>
              </w:rPr>
              <w:t xml:space="preserve">Середня тривалість візиту </w:t>
            </w:r>
            <w:r>
              <w:rPr>
                <w:sz w:val="24"/>
                <w:lang w:eastAsia="uk-UA"/>
              </w:rPr>
              <w:t>(</w:t>
            </w:r>
            <w:r w:rsidRPr="00666B6F">
              <w:rPr>
                <w:sz w:val="24"/>
                <w:lang w:eastAsia="uk-UA"/>
              </w:rPr>
              <w:t>Avg. Visit Duration</w:t>
            </w:r>
            <w:r>
              <w:rPr>
                <w:sz w:val="24"/>
                <w:lang w:eastAsia="uk-UA"/>
              </w:rPr>
              <w:t>)</w:t>
            </w:r>
          </w:p>
        </w:tc>
        <w:tc>
          <w:tcPr>
            <w:tcW w:w="3260" w:type="dxa"/>
            <w:hideMark/>
          </w:tcPr>
          <w:p w14:paraId="085639EE" w14:textId="77777777" w:rsidR="00666B6F" w:rsidRPr="00666B6F" w:rsidRDefault="00666B6F" w:rsidP="00E555EE">
            <w:pPr>
              <w:jc w:val="center"/>
              <w:rPr>
                <w:sz w:val="24"/>
                <w:lang w:eastAsia="uk-UA"/>
              </w:rPr>
            </w:pPr>
            <w:r w:rsidRPr="00666B6F">
              <w:rPr>
                <w:sz w:val="24"/>
                <w:lang w:eastAsia="uk-UA"/>
              </w:rPr>
              <w:t>6 хв. 55 сек.</w:t>
            </w:r>
          </w:p>
        </w:tc>
      </w:tr>
      <w:tr w:rsidR="00666B6F" w:rsidRPr="00666B6F" w14:paraId="52AAF842" w14:textId="77777777" w:rsidTr="00666B6F">
        <w:trPr>
          <w:trHeight w:val="455"/>
        </w:trPr>
        <w:tc>
          <w:tcPr>
            <w:tcW w:w="5949" w:type="dxa"/>
            <w:hideMark/>
          </w:tcPr>
          <w:p w14:paraId="643B9427" w14:textId="0F0321C4" w:rsidR="00666B6F" w:rsidRPr="00666B6F" w:rsidRDefault="00666B6F" w:rsidP="00666B6F">
            <w:pPr>
              <w:rPr>
                <w:sz w:val="24"/>
                <w:lang w:eastAsia="uk-UA"/>
              </w:rPr>
            </w:pPr>
            <w:r w:rsidRPr="00666B6F">
              <w:rPr>
                <w:sz w:val="24"/>
                <w:lang w:eastAsia="uk-UA"/>
              </w:rPr>
              <w:t xml:space="preserve">Показник відмов </w:t>
            </w:r>
            <w:r>
              <w:rPr>
                <w:sz w:val="24"/>
                <w:lang w:eastAsia="uk-UA"/>
              </w:rPr>
              <w:t>(</w:t>
            </w:r>
            <w:r w:rsidRPr="00666B6F">
              <w:rPr>
                <w:sz w:val="24"/>
                <w:lang w:eastAsia="uk-UA"/>
              </w:rPr>
              <w:t>Bounce Rate</w:t>
            </w:r>
            <w:r>
              <w:rPr>
                <w:sz w:val="24"/>
                <w:lang w:eastAsia="uk-UA"/>
              </w:rPr>
              <w:t>)</w:t>
            </w:r>
          </w:p>
        </w:tc>
        <w:tc>
          <w:tcPr>
            <w:tcW w:w="3260" w:type="dxa"/>
            <w:hideMark/>
          </w:tcPr>
          <w:p w14:paraId="5CAF7867" w14:textId="77777777" w:rsidR="00666B6F" w:rsidRPr="00666B6F" w:rsidRDefault="00666B6F" w:rsidP="00E555EE">
            <w:pPr>
              <w:jc w:val="center"/>
              <w:rPr>
                <w:sz w:val="24"/>
                <w:lang w:eastAsia="uk-UA"/>
              </w:rPr>
            </w:pPr>
            <w:r w:rsidRPr="00666B6F">
              <w:rPr>
                <w:sz w:val="24"/>
                <w:lang w:eastAsia="uk-UA"/>
              </w:rPr>
              <w:t>62.18%</w:t>
            </w:r>
          </w:p>
        </w:tc>
      </w:tr>
      <w:tr w:rsidR="00666B6F" w:rsidRPr="00666B6F" w14:paraId="29696024" w14:textId="77777777" w:rsidTr="00666B6F">
        <w:trPr>
          <w:trHeight w:val="405"/>
        </w:trPr>
        <w:tc>
          <w:tcPr>
            <w:tcW w:w="5949" w:type="dxa"/>
            <w:hideMark/>
          </w:tcPr>
          <w:p w14:paraId="0402EAF3" w14:textId="77777777" w:rsidR="00666B6F" w:rsidRPr="00666B6F" w:rsidRDefault="00666B6F" w:rsidP="00666B6F">
            <w:pPr>
              <w:rPr>
                <w:sz w:val="24"/>
                <w:lang w:eastAsia="uk-UA"/>
              </w:rPr>
            </w:pPr>
            <w:r w:rsidRPr="00666B6F">
              <w:rPr>
                <w:sz w:val="24"/>
                <w:lang w:eastAsia="uk-UA"/>
              </w:rPr>
              <w:t>Конверсія (CR)</w:t>
            </w:r>
          </w:p>
        </w:tc>
        <w:tc>
          <w:tcPr>
            <w:tcW w:w="3260" w:type="dxa"/>
            <w:hideMark/>
          </w:tcPr>
          <w:p w14:paraId="7EFC2020" w14:textId="77777777" w:rsidR="00666B6F" w:rsidRPr="00666B6F" w:rsidRDefault="00666B6F" w:rsidP="00E555EE">
            <w:pPr>
              <w:jc w:val="center"/>
              <w:rPr>
                <w:sz w:val="24"/>
                <w:lang w:eastAsia="uk-UA"/>
              </w:rPr>
            </w:pPr>
            <w:r w:rsidRPr="00666B6F">
              <w:rPr>
                <w:sz w:val="24"/>
                <w:lang w:eastAsia="uk-UA"/>
              </w:rPr>
              <w:t>0.89%</w:t>
            </w:r>
          </w:p>
        </w:tc>
      </w:tr>
    </w:tbl>
    <w:p w14:paraId="188C1E0C" w14:textId="055BEAA1" w:rsidR="00AA0E8C" w:rsidRDefault="00AA0E8C" w:rsidP="00AA0E8C">
      <w:pPr>
        <w:ind w:firstLine="708"/>
        <w:jc w:val="center"/>
      </w:pPr>
    </w:p>
    <w:p w14:paraId="6E700365" w14:textId="3FBB496E" w:rsidR="00FC1E2D" w:rsidRDefault="00FC1E2D" w:rsidP="00FC1E2D">
      <w:pPr>
        <w:spacing w:line="360" w:lineRule="auto"/>
        <w:jc w:val="right"/>
      </w:pPr>
      <w:r>
        <w:t>Таблиця 3.2</w:t>
      </w:r>
    </w:p>
    <w:p w14:paraId="44939E0F" w14:textId="4D435FB1" w:rsidR="00FC1E2D" w:rsidRDefault="00FC1E2D" w:rsidP="00FC1E2D">
      <w:pPr>
        <w:spacing w:line="360" w:lineRule="auto"/>
        <w:jc w:val="center"/>
      </w:pPr>
      <w:r>
        <w:t>Джерела трафіку сайту компанії</w:t>
      </w:r>
    </w:p>
    <w:tbl>
      <w:tblPr>
        <w:tblStyle w:val="a9"/>
        <w:tblW w:w="9209" w:type="dxa"/>
        <w:tblLook w:val="04A0" w:firstRow="1" w:lastRow="0" w:firstColumn="1" w:lastColumn="0" w:noHBand="0" w:noVBand="1"/>
      </w:tblPr>
      <w:tblGrid>
        <w:gridCol w:w="7650"/>
        <w:gridCol w:w="1559"/>
      </w:tblGrid>
      <w:tr w:rsidR="00AA0E8C" w:rsidRPr="00AA0E8C" w14:paraId="6C6DD174" w14:textId="77777777" w:rsidTr="00AA0E8C">
        <w:trPr>
          <w:trHeight w:val="285"/>
        </w:trPr>
        <w:tc>
          <w:tcPr>
            <w:tcW w:w="7650" w:type="dxa"/>
            <w:hideMark/>
          </w:tcPr>
          <w:p w14:paraId="3CBEE98A" w14:textId="77777777" w:rsidR="00AA0E8C" w:rsidRPr="00AA0E8C" w:rsidRDefault="00AA0E8C" w:rsidP="008472B4">
            <w:pPr>
              <w:jc w:val="center"/>
              <w:rPr>
                <w:b/>
                <w:bCs/>
                <w:sz w:val="24"/>
                <w:lang w:eastAsia="uk-UA"/>
              </w:rPr>
            </w:pPr>
            <w:r w:rsidRPr="00AA0E8C">
              <w:rPr>
                <w:b/>
                <w:bCs/>
                <w:sz w:val="24"/>
                <w:lang w:eastAsia="uk-UA"/>
              </w:rPr>
              <w:t>Джерело трафіку</w:t>
            </w:r>
          </w:p>
        </w:tc>
        <w:tc>
          <w:tcPr>
            <w:tcW w:w="1559" w:type="dxa"/>
            <w:hideMark/>
          </w:tcPr>
          <w:p w14:paraId="03123452" w14:textId="77777777" w:rsidR="00AA0E8C" w:rsidRPr="00AA0E8C" w:rsidRDefault="00AA0E8C" w:rsidP="00AA0E8C">
            <w:pPr>
              <w:rPr>
                <w:b/>
                <w:bCs/>
                <w:sz w:val="24"/>
                <w:lang w:eastAsia="uk-UA"/>
              </w:rPr>
            </w:pPr>
            <w:r w:rsidRPr="00AA0E8C">
              <w:rPr>
                <w:b/>
                <w:bCs/>
                <w:sz w:val="24"/>
                <w:lang w:eastAsia="uk-UA"/>
              </w:rPr>
              <w:t>Частка (%)</w:t>
            </w:r>
          </w:p>
        </w:tc>
      </w:tr>
      <w:tr w:rsidR="00AA0E8C" w:rsidRPr="00AA0E8C" w14:paraId="72E81F70" w14:textId="77777777" w:rsidTr="00AA0E8C">
        <w:trPr>
          <w:trHeight w:val="300"/>
        </w:trPr>
        <w:tc>
          <w:tcPr>
            <w:tcW w:w="7650" w:type="dxa"/>
            <w:hideMark/>
          </w:tcPr>
          <w:p w14:paraId="4C093AAA" w14:textId="77777777" w:rsidR="00AA0E8C" w:rsidRPr="00AA0E8C" w:rsidRDefault="00AA0E8C" w:rsidP="00AA0E8C">
            <w:pPr>
              <w:rPr>
                <w:sz w:val="24"/>
                <w:lang w:eastAsia="uk-UA"/>
              </w:rPr>
            </w:pPr>
            <w:r w:rsidRPr="00AA0E8C">
              <w:rPr>
                <w:sz w:val="24"/>
                <w:lang w:eastAsia="uk-UA"/>
              </w:rPr>
              <w:t>Direct</w:t>
            </w:r>
          </w:p>
        </w:tc>
        <w:tc>
          <w:tcPr>
            <w:tcW w:w="1559" w:type="dxa"/>
            <w:hideMark/>
          </w:tcPr>
          <w:p w14:paraId="191C6F57" w14:textId="77777777" w:rsidR="00AA0E8C" w:rsidRPr="00AA0E8C" w:rsidRDefault="00AA0E8C" w:rsidP="00AA0E8C">
            <w:pPr>
              <w:rPr>
                <w:sz w:val="24"/>
                <w:lang w:eastAsia="uk-UA"/>
              </w:rPr>
            </w:pPr>
            <w:r w:rsidRPr="00AA0E8C">
              <w:rPr>
                <w:sz w:val="24"/>
                <w:lang w:eastAsia="uk-UA"/>
              </w:rPr>
              <w:t>7.95%</w:t>
            </w:r>
          </w:p>
        </w:tc>
      </w:tr>
      <w:tr w:rsidR="00AA0E8C" w:rsidRPr="00AA0E8C" w14:paraId="42B40D73" w14:textId="77777777" w:rsidTr="00AA0E8C">
        <w:trPr>
          <w:trHeight w:val="300"/>
        </w:trPr>
        <w:tc>
          <w:tcPr>
            <w:tcW w:w="7650" w:type="dxa"/>
            <w:hideMark/>
          </w:tcPr>
          <w:p w14:paraId="4E0B0CCA" w14:textId="77777777" w:rsidR="00AA0E8C" w:rsidRPr="00AA0E8C" w:rsidRDefault="00AA0E8C" w:rsidP="00AA0E8C">
            <w:pPr>
              <w:rPr>
                <w:sz w:val="24"/>
                <w:lang w:eastAsia="uk-UA"/>
              </w:rPr>
            </w:pPr>
            <w:r w:rsidRPr="00AA0E8C">
              <w:rPr>
                <w:sz w:val="24"/>
                <w:lang w:eastAsia="uk-UA"/>
              </w:rPr>
              <w:t>Referral</w:t>
            </w:r>
          </w:p>
        </w:tc>
        <w:tc>
          <w:tcPr>
            <w:tcW w:w="1559" w:type="dxa"/>
            <w:hideMark/>
          </w:tcPr>
          <w:p w14:paraId="18F67A07" w14:textId="77777777" w:rsidR="00AA0E8C" w:rsidRPr="00AA0E8C" w:rsidRDefault="00AA0E8C" w:rsidP="00AA0E8C">
            <w:pPr>
              <w:rPr>
                <w:sz w:val="24"/>
                <w:lang w:eastAsia="uk-UA"/>
              </w:rPr>
            </w:pPr>
            <w:r w:rsidRPr="00AA0E8C">
              <w:rPr>
                <w:sz w:val="24"/>
                <w:lang w:eastAsia="uk-UA"/>
              </w:rPr>
              <w:t>1.48%</w:t>
            </w:r>
          </w:p>
        </w:tc>
      </w:tr>
      <w:tr w:rsidR="00AA0E8C" w:rsidRPr="00AA0E8C" w14:paraId="1EB56155" w14:textId="77777777" w:rsidTr="00AA0E8C">
        <w:trPr>
          <w:trHeight w:val="228"/>
        </w:trPr>
        <w:tc>
          <w:tcPr>
            <w:tcW w:w="7650" w:type="dxa"/>
            <w:hideMark/>
          </w:tcPr>
          <w:p w14:paraId="1074C361" w14:textId="77777777" w:rsidR="00AA0E8C" w:rsidRPr="00AA0E8C" w:rsidRDefault="00AA0E8C" w:rsidP="00AA0E8C">
            <w:pPr>
              <w:rPr>
                <w:sz w:val="24"/>
                <w:lang w:eastAsia="uk-UA"/>
              </w:rPr>
            </w:pPr>
            <w:r w:rsidRPr="00AA0E8C">
              <w:rPr>
                <w:sz w:val="24"/>
                <w:lang w:eastAsia="uk-UA"/>
              </w:rPr>
              <w:t>Organic Search</w:t>
            </w:r>
          </w:p>
        </w:tc>
        <w:tc>
          <w:tcPr>
            <w:tcW w:w="1559" w:type="dxa"/>
            <w:hideMark/>
          </w:tcPr>
          <w:p w14:paraId="6A782878" w14:textId="77777777" w:rsidR="00AA0E8C" w:rsidRPr="00AA0E8C" w:rsidRDefault="00AA0E8C" w:rsidP="00AA0E8C">
            <w:pPr>
              <w:rPr>
                <w:sz w:val="24"/>
                <w:lang w:eastAsia="uk-UA"/>
              </w:rPr>
            </w:pPr>
            <w:r w:rsidRPr="00AA0E8C">
              <w:rPr>
                <w:sz w:val="24"/>
                <w:lang w:eastAsia="uk-UA"/>
              </w:rPr>
              <w:t>89.47%</w:t>
            </w:r>
          </w:p>
        </w:tc>
      </w:tr>
      <w:tr w:rsidR="00AA0E8C" w:rsidRPr="00AA0E8C" w14:paraId="02B41151" w14:textId="77777777" w:rsidTr="00AA0E8C">
        <w:trPr>
          <w:trHeight w:val="217"/>
        </w:trPr>
        <w:tc>
          <w:tcPr>
            <w:tcW w:w="7650" w:type="dxa"/>
            <w:hideMark/>
          </w:tcPr>
          <w:p w14:paraId="2F63B646" w14:textId="77777777" w:rsidR="00AA0E8C" w:rsidRPr="00AA0E8C" w:rsidRDefault="00AA0E8C" w:rsidP="00AA0E8C">
            <w:pPr>
              <w:rPr>
                <w:sz w:val="24"/>
                <w:lang w:eastAsia="uk-UA"/>
              </w:rPr>
            </w:pPr>
            <w:r w:rsidRPr="00AA0E8C">
              <w:rPr>
                <w:sz w:val="24"/>
                <w:lang w:eastAsia="uk-UA"/>
              </w:rPr>
              <w:t>Paid Search</w:t>
            </w:r>
          </w:p>
        </w:tc>
        <w:tc>
          <w:tcPr>
            <w:tcW w:w="1559" w:type="dxa"/>
            <w:hideMark/>
          </w:tcPr>
          <w:p w14:paraId="1F545E58" w14:textId="77777777" w:rsidR="00AA0E8C" w:rsidRPr="00AA0E8C" w:rsidRDefault="00AA0E8C" w:rsidP="00AA0E8C">
            <w:pPr>
              <w:rPr>
                <w:sz w:val="24"/>
                <w:lang w:eastAsia="uk-UA"/>
              </w:rPr>
            </w:pPr>
            <w:r w:rsidRPr="00AA0E8C">
              <w:rPr>
                <w:sz w:val="24"/>
                <w:lang w:eastAsia="uk-UA"/>
              </w:rPr>
              <w:t>0.99%</w:t>
            </w:r>
          </w:p>
        </w:tc>
      </w:tr>
      <w:tr w:rsidR="00AA0E8C" w:rsidRPr="00AA0E8C" w14:paraId="06557720" w14:textId="77777777" w:rsidTr="00AA0E8C">
        <w:trPr>
          <w:trHeight w:val="208"/>
        </w:trPr>
        <w:tc>
          <w:tcPr>
            <w:tcW w:w="7650" w:type="dxa"/>
            <w:hideMark/>
          </w:tcPr>
          <w:p w14:paraId="5108FE82" w14:textId="77777777" w:rsidR="00AA0E8C" w:rsidRPr="00AA0E8C" w:rsidRDefault="00AA0E8C" w:rsidP="00AA0E8C">
            <w:pPr>
              <w:rPr>
                <w:sz w:val="24"/>
                <w:lang w:eastAsia="uk-UA"/>
              </w:rPr>
            </w:pPr>
            <w:r w:rsidRPr="00AA0E8C">
              <w:rPr>
                <w:sz w:val="24"/>
                <w:lang w:eastAsia="uk-UA"/>
              </w:rPr>
              <w:t>Organic Social</w:t>
            </w:r>
          </w:p>
        </w:tc>
        <w:tc>
          <w:tcPr>
            <w:tcW w:w="1559" w:type="dxa"/>
            <w:hideMark/>
          </w:tcPr>
          <w:p w14:paraId="61188FE7" w14:textId="77777777" w:rsidR="00AA0E8C" w:rsidRPr="00AA0E8C" w:rsidRDefault="00AA0E8C" w:rsidP="00AA0E8C">
            <w:pPr>
              <w:rPr>
                <w:sz w:val="24"/>
                <w:lang w:eastAsia="uk-UA"/>
              </w:rPr>
            </w:pPr>
            <w:r w:rsidRPr="00AA0E8C">
              <w:rPr>
                <w:sz w:val="24"/>
                <w:lang w:eastAsia="uk-UA"/>
              </w:rPr>
              <w:t>0%</w:t>
            </w:r>
          </w:p>
        </w:tc>
      </w:tr>
      <w:tr w:rsidR="00AA0E8C" w:rsidRPr="00AA0E8C" w14:paraId="675592D8" w14:textId="77777777" w:rsidTr="00AA0E8C">
        <w:trPr>
          <w:trHeight w:val="211"/>
        </w:trPr>
        <w:tc>
          <w:tcPr>
            <w:tcW w:w="7650" w:type="dxa"/>
            <w:hideMark/>
          </w:tcPr>
          <w:p w14:paraId="17C7B0D0" w14:textId="77777777" w:rsidR="00AA0E8C" w:rsidRPr="00AA0E8C" w:rsidRDefault="00AA0E8C" w:rsidP="00AA0E8C">
            <w:pPr>
              <w:rPr>
                <w:sz w:val="24"/>
                <w:lang w:eastAsia="uk-UA"/>
              </w:rPr>
            </w:pPr>
            <w:r w:rsidRPr="00AA0E8C">
              <w:rPr>
                <w:sz w:val="24"/>
                <w:lang w:eastAsia="uk-UA"/>
              </w:rPr>
              <w:t>Paid Social</w:t>
            </w:r>
          </w:p>
        </w:tc>
        <w:tc>
          <w:tcPr>
            <w:tcW w:w="1559" w:type="dxa"/>
            <w:hideMark/>
          </w:tcPr>
          <w:p w14:paraId="62D6D927" w14:textId="77777777" w:rsidR="00AA0E8C" w:rsidRPr="00AA0E8C" w:rsidRDefault="00AA0E8C" w:rsidP="00AA0E8C">
            <w:pPr>
              <w:rPr>
                <w:sz w:val="24"/>
                <w:lang w:eastAsia="uk-UA"/>
              </w:rPr>
            </w:pPr>
            <w:r w:rsidRPr="00AA0E8C">
              <w:rPr>
                <w:sz w:val="24"/>
                <w:lang w:eastAsia="uk-UA"/>
              </w:rPr>
              <w:t>0%</w:t>
            </w:r>
          </w:p>
        </w:tc>
      </w:tr>
      <w:tr w:rsidR="00AA0E8C" w:rsidRPr="00AA0E8C" w14:paraId="1411EEAE" w14:textId="77777777" w:rsidTr="00AA0E8C">
        <w:trPr>
          <w:trHeight w:val="300"/>
        </w:trPr>
        <w:tc>
          <w:tcPr>
            <w:tcW w:w="7650" w:type="dxa"/>
            <w:hideMark/>
          </w:tcPr>
          <w:p w14:paraId="58EF54F7" w14:textId="77777777" w:rsidR="00AA0E8C" w:rsidRPr="00AA0E8C" w:rsidRDefault="00AA0E8C" w:rsidP="00AA0E8C">
            <w:pPr>
              <w:rPr>
                <w:sz w:val="24"/>
                <w:lang w:eastAsia="uk-UA"/>
              </w:rPr>
            </w:pPr>
            <w:r w:rsidRPr="00AA0E8C">
              <w:rPr>
                <w:sz w:val="24"/>
                <w:lang w:eastAsia="uk-UA"/>
              </w:rPr>
              <w:t>Email</w:t>
            </w:r>
          </w:p>
        </w:tc>
        <w:tc>
          <w:tcPr>
            <w:tcW w:w="1559" w:type="dxa"/>
            <w:hideMark/>
          </w:tcPr>
          <w:p w14:paraId="709B622B" w14:textId="77777777" w:rsidR="00AA0E8C" w:rsidRPr="00AA0E8C" w:rsidRDefault="00AA0E8C" w:rsidP="00AA0E8C">
            <w:pPr>
              <w:rPr>
                <w:sz w:val="24"/>
                <w:lang w:eastAsia="uk-UA"/>
              </w:rPr>
            </w:pPr>
            <w:r w:rsidRPr="00AA0E8C">
              <w:rPr>
                <w:sz w:val="24"/>
                <w:lang w:eastAsia="uk-UA"/>
              </w:rPr>
              <w:t>0.04%</w:t>
            </w:r>
          </w:p>
        </w:tc>
      </w:tr>
      <w:tr w:rsidR="00AA0E8C" w:rsidRPr="00AA0E8C" w14:paraId="504443A0" w14:textId="77777777" w:rsidTr="00AA0E8C">
        <w:trPr>
          <w:trHeight w:val="333"/>
        </w:trPr>
        <w:tc>
          <w:tcPr>
            <w:tcW w:w="7650" w:type="dxa"/>
            <w:hideMark/>
          </w:tcPr>
          <w:p w14:paraId="0EFE41C9" w14:textId="77777777" w:rsidR="00AA0E8C" w:rsidRPr="00AA0E8C" w:rsidRDefault="00AA0E8C" w:rsidP="00AA0E8C">
            <w:pPr>
              <w:rPr>
                <w:sz w:val="24"/>
                <w:lang w:eastAsia="uk-UA"/>
              </w:rPr>
            </w:pPr>
            <w:r w:rsidRPr="00AA0E8C">
              <w:rPr>
                <w:sz w:val="24"/>
                <w:lang w:eastAsia="uk-UA"/>
              </w:rPr>
              <w:t>Display Ads</w:t>
            </w:r>
          </w:p>
        </w:tc>
        <w:tc>
          <w:tcPr>
            <w:tcW w:w="1559" w:type="dxa"/>
            <w:hideMark/>
          </w:tcPr>
          <w:p w14:paraId="4B2E74D1" w14:textId="77777777" w:rsidR="00AA0E8C" w:rsidRPr="00AA0E8C" w:rsidRDefault="00AA0E8C" w:rsidP="00AA0E8C">
            <w:pPr>
              <w:rPr>
                <w:sz w:val="24"/>
                <w:lang w:eastAsia="uk-UA"/>
              </w:rPr>
            </w:pPr>
            <w:r w:rsidRPr="00AA0E8C">
              <w:rPr>
                <w:sz w:val="24"/>
                <w:lang w:eastAsia="uk-UA"/>
              </w:rPr>
              <w:t>0.08%</w:t>
            </w:r>
          </w:p>
        </w:tc>
      </w:tr>
    </w:tbl>
    <w:p w14:paraId="00C3C466" w14:textId="77777777" w:rsidR="00FC1E2D" w:rsidRDefault="00FC1E2D" w:rsidP="00FC1E2D">
      <w:pPr>
        <w:spacing w:line="360" w:lineRule="auto"/>
        <w:jc w:val="right"/>
      </w:pPr>
      <w:r>
        <w:t>Таблиця. 3.3</w:t>
      </w:r>
    </w:p>
    <w:p w14:paraId="2839DB73" w14:textId="7A50353D" w:rsidR="00FC1E2D" w:rsidRDefault="00FC1E2D" w:rsidP="00FC1E2D">
      <w:pPr>
        <w:spacing w:line="360" w:lineRule="auto"/>
        <w:jc w:val="center"/>
      </w:pPr>
      <w:r>
        <w:t>Найбільш відвідуванні сторінки сайту</w:t>
      </w:r>
    </w:p>
    <w:tbl>
      <w:tblPr>
        <w:tblStyle w:val="a9"/>
        <w:tblW w:w="9209" w:type="dxa"/>
        <w:tblLook w:val="04A0" w:firstRow="1" w:lastRow="0" w:firstColumn="1" w:lastColumn="0" w:noHBand="0" w:noVBand="1"/>
      </w:tblPr>
      <w:tblGrid>
        <w:gridCol w:w="7366"/>
        <w:gridCol w:w="1843"/>
      </w:tblGrid>
      <w:tr w:rsidR="008472B4" w:rsidRPr="008472B4" w14:paraId="4806368A" w14:textId="77777777" w:rsidTr="008472B4">
        <w:trPr>
          <w:trHeight w:val="300"/>
        </w:trPr>
        <w:tc>
          <w:tcPr>
            <w:tcW w:w="7366" w:type="dxa"/>
            <w:hideMark/>
          </w:tcPr>
          <w:p w14:paraId="56C29317" w14:textId="77777777" w:rsidR="00FC1E2D" w:rsidRDefault="00FC1E2D" w:rsidP="008472B4">
            <w:pPr>
              <w:jc w:val="center"/>
              <w:rPr>
                <w:b/>
                <w:bCs/>
                <w:sz w:val="24"/>
                <w:lang w:eastAsia="uk-UA"/>
              </w:rPr>
            </w:pPr>
          </w:p>
          <w:p w14:paraId="352604BA" w14:textId="54D3A736" w:rsidR="008472B4" w:rsidRPr="00E35085" w:rsidRDefault="008472B4" w:rsidP="008472B4">
            <w:pPr>
              <w:jc w:val="center"/>
              <w:rPr>
                <w:b/>
                <w:bCs/>
                <w:sz w:val="24"/>
                <w:lang w:eastAsia="uk-UA"/>
              </w:rPr>
            </w:pPr>
            <w:r w:rsidRPr="008472B4">
              <w:rPr>
                <w:b/>
                <w:bCs/>
                <w:sz w:val="24"/>
                <w:lang w:eastAsia="uk-UA"/>
              </w:rPr>
              <w:t>URL</w:t>
            </w:r>
            <w:r w:rsidR="001F0CEF">
              <w:rPr>
                <w:b/>
                <w:bCs/>
                <w:sz w:val="24"/>
                <w:lang w:eastAsia="uk-UA"/>
              </w:rPr>
              <w:t>-адреса</w:t>
            </w:r>
          </w:p>
        </w:tc>
        <w:tc>
          <w:tcPr>
            <w:tcW w:w="1843" w:type="dxa"/>
            <w:hideMark/>
          </w:tcPr>
          <w:p w14:paraId="0E9011C4" w14:textId="22091056" w:rsidR="008472B4" w:rsidRPr="008472B4" w:rsidRDefault="008472B4" w:rsidP="008472B4">
            <w:pPr>
              <w:jc w:val="center"/>
              <w:rPr>
                <w:b/>
                <w:bCs/>
                <w:sz w:val="24"/>
                <w:lang w:eastAsia="uk-UA"/>
              </w:rPr>
            </w:pPr>
            <w:r w:rsidRPr="008472B4">
              <w:rPr>
                <w:b/>
                <w:bCs/>
                <w:sz w:val="24"/>
                <w:lang w:eastAsia="uk-UA"/>
              </w:rPr>
              <w:t>Частка трафіку (%)</w:t>
            </w:r>
          </w:p>
        </w:tc>
      </w:tr>
      <w:tr w:rsidR="008472B4" w:rsidRPr="008472B4" w14:paraId="32183143" w14:textId="77777777" w:rsidTr="008472B4">
        <w:trPr>
          <w:trHeight w:val="300"/>
        </w:trPr>
        <w:tc>
          <w:tcPr>
            <w:tcW w:w="7366" w:type="dxa"/>
            <w:hideMark/>
          </w:tcPr>
          <w:p w14:paraId="316717A9" w14:textId="35F6294E" w:rsidR="008472B4" w:rsidRPr="008472B4" w:rsidRDefault="008472B4" w:rsidP="008472B4">
            <w:pPr>
              <w:rPr>
                <w:color w:val="0000FF"/>
                <w:sz w:val="24"/>
                <w:u w:val="single"/>
                <w:lang w:eastAsia="uk-UA"/>
              </w:rPr>
            </w:pPr>
            <w:r w:rsidRPr="008472B4">
              <w:rPr>
                <w:color w:val="0000FF"/>
                <w:sz w:val="24"/>
                <w:u w:val="single"/>
                <w:lang w:eastAsia="uk-UA"/>
              </w:rPr>
              <w:t>www.mikrotik.ua/</w:t>
            </w:r>
          </w:p>
        </w:tc>
        <w:tc>
          <w:tcPr>
            <w:tcW w:w="1843" w:type="dxa"/>
            <w:hideMark/>
          </w:tcPr>
          <w:p w14:paraId="5B038BD4" w14:textId="3F3AF563" w:rsidR="008472B4" w:rsidRPr="008472B4" w:rsidRDefault="008472B4" w:rsidP="008472B4">
            <w:pPr>
              <w:jc w:val="center"/>
              <w:rPr>
                <w:sz w:val="24"/>
                <w:lang w:eastAsia="uk-UA"/>
              </w:rPr>
            </w:pPr>
            <w:r w:rsidRPr="008472B4">
              <w:rPr>
                <w:sz w:val="24"/>
                <w:lang w:eastAsia="uk-UA"/>
              </w:rPr>
              <w:t>14.12</w:t>
            </w:r>
          </w:p>
        </w:tc>
      </w:tr>
      <w:tr w:rsidR="008472B4" w:rsidRPr="008472B4" w14:paraId="5DAF0D64" w14:textId="77777777" w:rsidTr="008472B4">
        <w:trPr>
          <w:trHeight w:val="289"/>
        </w:trPr>
        <w:tc>
          <w:tcPr>
            <w:tcW w:w="7366" w:type="dxa"/>
            <w:hideMark/>
          </w:tcPr>
          <w:p w14:paraId="6526AABC" w14:textId="77777777" w:rsidR="008472B4" w:rsidRPr="008472B4" w:rsidRDefault="008472B4" w:rsidP="008472B4">
            <w:pPr>
              <w:rPr>
                <w:sz w:val="24"/>
                <w:lang w:eastAsia="uk-UA"/>
              </w:rPr>
            </w:pPr>
            <w:r w:rsidRPr="008472B4">
              <w:rPr>
                <w:sz w:val="24"/>
                <w:lang w:eastAsia="uk-UA"/>
              </w:rPr>
              <w:t>mikrotik.ua/ru/product/mikrotik-hap-ac2-rbd52g-5hacd2hnd-tc</w:t>
            </w:r>
          </w:p>
        </w:tc>
        <w:tc>
          <w:tcPr>
            <w:tcW w:w="1843" w:type="dxa"/>
            <w:hideMark/>
          </w:tcPr>
          <w:p w14:paraId="1770CE82" w14:textId="53E4AF3B" w:rsidR="008472B4" w:rsidRPr="008472B4" w:rsidRDefault="008472B4" w:rsidP="008472B4">
            <w:pPr>
              <w:jc w:val="center"/>
              <w:rPr>
                <w:sz w:val="24"/>
                <w:lang w:eastAsia="uk-UA"/>
              </w:rPr>
            </w:pPr>
            <w:r w:rsidRPr="008472B4">
              <w:rPr>
                <w:sz w:val="24"/>
                <w:lang w:eastAsia="uk-UA"/>
              </w:rPr>
              <w:t>13.22</w:t>
            </w:r>
          </w:p>
        </w:tc>
      </w:tr>
      <w:tr w:rsidR="008472B4" w:rsidRPr="008472B4" w14:paraId="35354AA3" w14:textId="77777777" w:rsidTr="008472B4">
        <w:trPr>
          <w:trHeight w:val="279"/>
        </w:trPr>
        <w:tc>
          <w:tcPr>
            <w:tcW w:w="7366" w:type="dxa"/>
            <w:hideMark/>
          </w:tcPr>
          <w:p w14:paraId="1FA1B010" w14:textId="77777777" w:rsidR="008472B4" w:rsidRPr="008472B4" w:rsidRDefault="008472B4" w:rsidP="008472B4">
            <w:pPr>
              <w:rPr>
                <w:color w:val="0000FF"/>
                <w:sz w:val="24"/>
                <w:u w:val="single"/>
                <w:lang w:eastAsia="uk-UA"/>
              </w:rPr>
            </w:pPr>
            <w:hyperlink r:id="rId20" w:tgtFrame="_new" w:history="1">
              <w:r w:rsidRPr="008472B4">
                <w:rPr>
                  <w:color w:val="0000FF"/>
                  <w:sz w:val="24"/>
                  <w:u w:val="single"/>
                  <w:lang w:eastAsia="uk-UA"/>
                </w:rPr>
                <w:t>www.mikrotik.ua/catalog/bezprovidnyj-zvyazok-dlya-domu-ta-ofisu</w:t>
              </w:r>
            </w:hyperlink>
          </w:p>
        </w:tc>
        <w:tc>
          <w:tcPr>
            <w:tcW w:w="1843" w:type="dxa"/>
            <w:hideMark/>
          </w:tcPr>
          <w:p w14:paraId="18EC1D86" w14:textId="0723433A" w:rsidR="008472B4" w:rsidRPr="008472B4" w:rsidRDefault="008472B4" w:rsidP="008472B4">
            <w:pPr>
              <w:jc w:val="center"/>
              <w:rPr>
                <w:sz w:val="24"/>
                <w:lang w:eastAsia="uk-UA"/>
              </w:rPr>
            </w:pPr>
            <w:r w:rsidRPr="008472B4">
              <w:rPr>
                <w:sz w:val="24"/>
                <w:lang w:eastAsia="uk-UA"/>
              </w:rPr>
              <w:t>10.89</w:t>
            </w:r>
          </w:p>
        </w:tc>
      </w:tr>
      <w:tr w:rsidR="008472B4" w:rsidRPr="008472B4" w14:paraId="2CA7CFBE" w14:textId="77777777" w:rsidTr="008472B4">
        <w:trPr>
          <w:trHeight w:val="270"/>
        </w:trPr>
        <w:tc>
          <w:tcPr>
            <w:tcW w:w="7366" w:type="dxa"/>
            <w:hideMark/>
          </w:tcPr>
          <w:p w14:paraId="587D2874" w14:textId="77777777" w:rsidR="008472B4" w:rsidRPr="008472B4" w:rsidRDefault="008472B4" w:rsidP="008472B4">
            <w:pPr>
              <w:rPr>
                <w:color w:val="0000FF"/>
                <w:sz w:val="24"/>
                <w:u w:val="single"/>
                <w:lang w:eastAsia="uk-UA"/>
              </w:rPr>
            </w:pPr>
            <w:hyperlink r:id="rId21" w:tgtFrame="_new" w:history="1">
              <w:r w:rsidRPr="008472B4">
                <w:rPr>
                  <w:color w:val="0000FF"/>
                  <w:sz w:val="24"/>
                  <w:u w:val="single"/>
                  <w:lang w:eastAsia="uk-UA"/>
                </w:rPr>
                <w:t>www.mikrotik.ua/product/mikrotik-hex-rb750gr3</w:t>
              </w:r>
            </w:hyperlink>
          </w:p>
        </w:tc>
        <w:tc>
          <w:tcPr>
            <w:tcW w:w="1843" w:type="dxa"/>
            <w:hideMark/>
          </w:tcPr>
          <w:p w14:paraId="5485D0CB" w14:textId="6ED6C4E9" w:rsidR="008472B4" w:rsidRPr="008472B4" w:rsidRDefault="008472B4" w:rsidP="008472B4">
            <w:pPr>
              <w:jc w:val="center"/>
              <w:rPr>
                <w:sz w:val="24"/>
                <w:lang w:eastAsia="uk-UA"/>
              </w:rPr>
            </w:pPr>
            <w:r w:rsidRPr="008472B4">
              <w:rPr>
                <w:sz w:val="24"/>
                <w:lang w:eastAsia="uk-UA"/>
              </w:rPr>
              <w:t>5.72</w:t>
            </w:r>
          </w:p>
        </w:tc>
      </w:tr>
      <w:tr w:rsidR="008472B4" w:rsidRPr="008472B4" w14:paraId="65B327B6" w14:textId="77777777" w:rsidTr="008472B4">
        <w:trPr>
          <w:trHeight w:val="274"/>
        </w:trPr>
        <w:tc>
          <w:tcPr>
            <w:tcW w:w="7366" w:type="dxa"/>
            <w:hideMark/>
          </w:tcPr>
          <w:p w14:paraId="3CD97741" w14:textId="77777777" w:rsidR="008472B4" w:rsidRPr="008472B4" w:rsidRDefault="008472B4" w:rsidP="008472B4">
            <w:pPr>
              <w:rPr>
                <w:sz w:val="24"/>
                <w:lang w:eastAsia="uk-UA"/>
              </w:rPr>
            </w:pPr>
            <w:r w:rsidRPr="008472B4">
              <w:rPr>
                <w:sz w:val="24"/>
                <w:lang w:eastAsia="uk-UA"/>
              </w:rPr>
              <w:t>mikrotik.ua/ru/product/mikrotik-hap-lite-rb941-2nd</w:t>
            </w:r>
          </w:p>
        </w:tc>
        <w:tc>
          <w:tcPr>
            <w:tcW w:w="1843" w:type="dxa"/>
            <w:hideMark/>
          </w:tcPr>
          <w:p w14:paraId="7DC0BA2C" w14:textId="404D0B5E" w:rsidR="008472B4" w:rsidRPr="008472B4" w:rsidRDefault="008472B4" w:rsidP="008472B4">
            <w:pPr>
              <w:jc w:val="center"/>
              <w:rPr>
                <w:sz w:val="24"/>
                <w:lang w:eastAsia="uk-UA"/>
              </w:rPr>
            </w:pPr>
            <w:r w:rsidRPr="008472B4">
              <w:rPr>
                <w:sz w:val="24"/>
                <w:lang w:eastAsia="uk-UA"/>
              </w:rPr>
              <w:t>5.38</w:t>
            </w:r>
          </w:p>
        </w:tc>
      </w:tr>
    </w:tbl>
    <w:p w14:paraId="1620739D" w14:textId="77777777" w:rsidR="00FC1E2D" w:rsidRDefault="00FC1E2D" w:rsidP="008472B4">
      <w:pPr>
        <w:jc w:val="center"/>
      </w:pPr>
    </w:p>
    <w:p w14:paraId="70CFC3C5" w14:textId="6D964DDB" w:rsidR="00FC1E2D" w:rsidRDefault="00FC1E2D" w:rsidP="00FC1E2D">
      <w:pPr>
        <w:spacing w:line="360" w:lineRule="auto"/>
        <w:jc w:val="right"/>
      </w:pPr>
      <w:r>
        <w:t xml:space="preserve">Таблиця. 3.4 </w:t>
      </w:r>
    </w:p>
    <w:p w14:paraId="2683AF59" w14:textId="12CD80B8" w:rsidR="00FC1E2D" w:rsidRDefault="00FC1E2D" w:rsidP="00FC1E2D">
      <w:pPr>
        <w:spacing w:line="360" w:lineRule="auto"/>
        <w:jc w:val="center"/>
      </w:pPr>
      <w:r>
        <w:t>Ключові слова що генерують найбільший трафік на сайт</w:t>
      </w:r>
    </w:p>
    <w:tbl>
      <w:tblPr>
        <w:tblStyle w:val="a9"/>
        <w:tblW w:w="9208" w:type="dxa"/>
        <w:tblLook w:val="04A0" w:firstRow="1" w:lastRow="0" w:firstColumn="1" w:lastColumn="0" w:noHBand="0" w:noVBand="1"/>
      </w:tblPr>
      <w:tblGrid>
        <w:gridCol w:w="3397"/>
        <w:gridCol w:w="2127"/>
        <w:gridCol w:w="2125"/>
        <w:gridCol w:w="1559"/>
      </w:tblGrid>
      <w:tr w:rsidR="00E35085" w:rsidRPr="00E35085" w14:paraId="7E31AEC9" w14:textId="77777777" w:rsidTr="00E35085">
        <w:trPr>
          <w:trHeight w:val="613"/>
        </w:trPr>
        <w:tc>
          <w:tcPr>
            <w:tcW w:w="3397" w:type="dxa"/>
            <w:hideMark/>
          </w:tcPr>
          <w:p w14:paraId="088F6255" w14:textId="77777777" w:rsidR="00E35085" w:rsidRPr="00E35085" w:rsidRDefault="00E35085" w:rsidP="00E35085">
            <w:pPr>
              <w:jc w:val="center"/>
              <w:rPr>
                <w:b/>
                <w:bCs/>
                <w:sz w:val="24"/>
                <w:lang w:eastAsia="uk-UA"/>
              </w:rPr>
            </w:pPr>
            <w:r w:rsidRPr="00E35085">
              <w:rPr>
                <w:b/>
                <w:bCs/>
                <w:sz w:val="24"/>
                <w:lang w:eastAsia="uk-UA"/>
              </w:rPr>
              <w:t>Ключове слово</w:t>
            </w:r>
          </w:p>
        </w:tc>
        <w:tc>
          <w:tcPr>
            <w:tcW w:w="2127" w:type="dxa"/>
            <w:hideMark/>
          </w:tcPr>
          <w:p w14:paraId="7FBC015C" w14:textId="77777777" w:rsidR="00E35085" w:rsidRPr="00E35085" w:rsidRDefault="00E35085" w:rsidP="00E35085">
            <w:pPr>
              <w:jc w:val="center"/>
              <w:rPr>
                <w:b/>
                <w:bCs/>
                <w:sz w:val="24"/>
                <w:lang w:eastAsia="uk-UA"/>
              </w:rPr>
            </w:pPr>
            <w:r w:rsidRPr="00E35085">
              <w:rPr>
                <w:b/>
                <w:bCs/>
                <w:sz w:val="24"/>
                <w:lang w:eastAsia="uk-UA"/>
              </w:rPr>
              <w:t>Позиція в пошуку</w:t>
            </w:r>
          </w:p>
        </w:tc>
        <w:tc>
          <w:tcPr>
            <w:tcW w:w="2125" w:type="dxa"/>
            <w:hideMark/>
          </w:tcPr>
          <w:p w14:paraId="6A8D263F" w14:textId="77777777" w:rsidR="00E35085" w:rsidRPr="00E35085" w:rsidRDefault="00E35085" w:rsidP="00E35085">
            <w:pPr>
              <w:jc w:val="center"/>
              <w:rPr>
                <w:b/>
                <w:bCs/>
                <w:sz w:val="24"/>
                <w:lang w:eastAsia="uk-UA"/>
              </w:rPr>
            </w:pPr>
            <w:r w:rsidRPr="00E35085">
              <w:rPr>
                <w:b/>
                <w:bCs/>
                <w:sz w:val="24"/>
                <w:lang w:eastAsia="uk-UA"/>
              </w:rPr>
              <w:t>Об'ем трафіку</w:t>
            </w:r>
          </w:p>
        </w:tc>
        <w:tc>
          <w:tcPr>
            <w:tcW w:w="1559" w:type="dxa"/>
            <w:hideMark/>
          </w:tcPr>
          <w:p w14:paraId="44013A98" w14:textId="77777777" w:rsidR="00E35085" w:rsidRPr="00E35085" w:rsidRDefault="00E35085" w:rsidP="00E35085">
            <w:pPr>
              <w:jc w:val="center"/>
              <w:rPr>
                <w:b/>
                <w:bCs/>
                <w:sz w:val="24"/>
                <w:lang w:eastAsia="uk-UA"/>
              </w:rPr>
            </w:pPr>
            <w:r w:rsidRPr="00E35085">
              <w:rPr>
                <w:b/>
                <w:bCs/>
                <w:sz w:val="24"/>
                <w:lang w:eastAsia="uk-UA"/>
              </w:rPr>
              <w:t>Частка трафіка (%)</w:t>
            </w:r>
          </w:p>
        </w:tc>
      </w:tr>
      <w:tr w:rsidR="00E35085" w:rsidRPr="00E35085" w14:paraId="1897286E" w14:textId="77777777" w:rsidTr="00E35085">
        <w:trPr>
          <w:trHeight w:val="300"/>
        </w:trPr>
        <w:tc>
          <w:tcPr>
            <w:tcW w:w="3397" w:type="dxa"/>
            <w:hideMark/>
          </w:tcPr>
          <w:p w14:paraId="530B3F7E" w14:textId="77777777" w:rsidR="00E35085" w:rsidRPr="00E35085" w:rsidRDefault="00E35085" w:rsidP="00E35085">
            <w:pPr>
              <w:rPr>
                <w:sz w:val="24"/>
                <w:lang w:eastAsia="uk-UA"/>
              </w:rPr>
            </w:pPr>
            <w:r w:rsidRPr="00E35085">
              <w:rPr>
                <w:sz w:val="24"/>
                <w:lang w:eastAsia="uk-UA"/>
              </w:rPr>
              <w:t>микротик</w:t>
            </w:r>
          </w:p>
        </w:tc>
        <w:tc>
          <w:tcPr>
            <w:tcW w:w="2127" w:type="dxa"/>
            <w:hideMark/>
          </w:tcPr>
          <w:p w14:paraId="718FA2F5" w14:textId="77777777" w:rsidR="00E35085" w:rsidRPr="00E35085" w:rsidRDefault="00E35085" w:rsidP="00E35085">
            <w:pPr>
              <w:jc w:val="center"/>
              <w:rPr>
                <w:sz w:val="24"/>
                <w:lang w:eastAsia="uk-UA"/>
              </w:rPr>
            </w:pPr>
            <w:r w:rsidRPr="00E35085">
              <w:rPr>
                <w:sz w:val="24"/>
                <w:lang w:eastAsia="uk-UA"/>
              </w:rPr>
              <w:t>1</w:t>
            </w:r>
          </w:p>
        </w:tc>
        <w:tc>
          <w:tcPr>
            <w:tcW w:w="2125" w:type="dxa"/>
            <w:hideMark/>
          </w:tcPr>
          <w:p w14:paraId="2E6B7735" w14:textId="42B64888" w:rsidR="00E35085" w:rsidRPr="00E35085" w:rsidRDefault="00E35085" w:rsidP="00E35085">
            <w:pPr>
              <w:jc w:val="center"/>
              <w:rPr>
                <w:sz w:val="24"/>
                <w:lang w:eastAsia="uk-UA"/>
              </w:rPr>
            </w:pPr>
            <w:r w:rsidRPr="00E35085">
              <w:rPr>
                <w:sz w:val="24"/>
                <w:lang w:eastAsia="uk-UA"/>
              </w:rPr>
              <w:t>24</w:t>
            </w:r>
            <w:r>
              <w:rPr>
                <w:sz w:val="24"/>
                <w:lang w:eastAsia="uk-UA"/>
              </w:rPr>
              <w:t>00</w:t>
            </w:r>
          </w:p>
        </w:tc>
        <w:tc>
          <w:tcPr>
            <w:tcW w:w="1559" w:type="dxa"/>
            <w:hideMark/>
          </w:tcPr>
          <w:p w14:paraId="6BC8FCCD" w14:textId="5E9E793E" w:rsidR="00E35085" w:rsidRPr="00E35085" w:rsidRDefault="00E35085" w:rsidP="00E35085">
            <w:pPr>
              <w:jc w:val="center"/>
              <w:rPr>
                <w:sz w:val="24"/>
                <w:lang w:eastAsia="uk-UA"/>
              </w:rPr>
            </w:pPr>
            <w:r w:rsidRPr="00E35085">
              <w:rPr>
                <w:sz w:val="24"/>
                <w:lang w:eastAsia="uk-UA"/>
              </w:rPr>
              <w:t>9.51</w:t>
            </w:r>
          </w:p>
        </w:tc>
      </w:tr>
      <w:tr w:rsidR="00E35085" w:rsidRPr="00E35085" w14:paraId="1DA18FF5" w14:textId="77777777" w:rsidTr="00E35085">
        <w:trPr>
          <w:trHeight w:val="248"/>
        </w:trPr>
        <w:tc>
          <w:tcPr>
            <w:tcW w:w="3397" w:type="dxa"/>
            <w:hideMark/>
          </w:tcPr>
          <w:p w14:paraId="79F6C36C" w14:textId="77777777" w:rsidR="00E35085" w:rsidRPr="00E35085" w:rsidRDefault="00E35085" w:rsidP="00E35085">
            <w:pPr>
              <w:rPr>
                <w:sz w:val="24"/>
                <w:lang w:eastAsia="uk-UA"/>
              </w:rPr>
            </w:pPr>
            <w:r w:rsidRPr="00E35085">
              <w:rPr>
                <w:sz w:val="24"/>
                <w:lang w:eastAsia="uk-UA"/>
              </w:rPr>
              <w:t>mikrotik hap ac2</w:t>
            </w:r>
          </w:p>
        </w:tc>
        <w:tc>
          <w:tcPr>
            <w:tcW w:w="2127" w:type="dxa"/>
            <w:hideMark/>
          </w:tcPr>
          <w:p w14:paraId="0AB400AC" w14:textId="77777777" w:rsidR="00E35085" w:rsidRPr="00E35085" w:rsidRDefault="00E35085" w:rsidP="00E35085">
            <w:pPr>
              <w:jc w:val="center"/>
              <w:rPr>
                <w:sz w:val="24"/>
                <w:lang w:eastAsia="uk-UA"/>
              </w:rPr>
            </w:pPr>
            <w:r w:rsidRPr="00E35085">
              <w:rPr>
                <w:sz w:val="24"/>
                <w:lang w:eastAsia="uk-UA"/>
              </w:rPr>
              <w:t>1</w:t>
            </w:r>
          </w:p>
        </w:tc>
        <w:tc>
          <w:tcPr>
            <w:tcW w:w="2125" w:type="dxa"/>
            <w:hideMark/>
          </w:tcPr>
          <w:p w14:paraId="368A7278" w14:textId="51E00EF6" w:rsidR="00E35085" w:rsidRPr="00E35085" w:rsidRDefault="00E35085" w:rsidP="00E35085">
            <w:pPr>
              <w:jc w:val="center"/>
              <w:rPr>
                <w:sz w:val="24"/>
                <w:lang w:eastAsia="uk-UA"/>
              </w:rPr>
            </w:pPr>
            <w:r w:rsidRPr="00E35085">
              <w:rPr>
                <w:sz w:val="24"/>
                <w:lang w:eastAsia="uk-UA"/>
              </w:rPr>
              <w:t>19</w:t>
            </w:r>
            <w:r>
              <w:rPr>
                <w:sz w:val="24"/>
                <w:lang w:eastAsia="uk-UA"/>
              </w:rPr>
              <w:t>00</w:t>
            </w:r>
          </w:p>
        </w:tc>
        <w:tc>
          <w:tcPr>
            <w:tcW w:w="1559" w:type="dxa"/>
            <w:hideMark/>
          </w:tcPr>
          <w:p w14:paraId="785630F8" w14:textId="741B83DC" w:rsidR="00E35085" w:rsidRPr="00E35085" w:rsidRDefault="00E35085" w:rsidP="00E35085">
            <w:pPr>
              <w:jc w:val="center"/>
              <w:rPr>
                <w:sz w:val="24"/>
                <w:lang w:eastAsia="uk-UA"/>
              </w:rPr>
            </w:pPr>
            <w:r w:rsidRPr="00E35085">
              <w:rPr>
                <w:sz w:val="24"/>
                <w:lang w:eastAsia="uk-UA"/>
              </w:rPr>
              <w:t>7.53</w:t>
            </w:r>
          </w:p>
        </w:tc>
      </w:tr>
      <w:tr w:rsidR="00E35085" w:rsidRPr="00E35085" w14:paraId="247063A5" w14:textId="77777777" w:rsidTr="00E35085">
        <w:trPr>
          <w:trHeight w:val="251"/>
        </w:trPr>
        <w:tc>
          <w:tcPr>
            <w:tcW w:w="3397" w:type="dxa"/>
            <w:hideMark/>
          </w:tcPr>
          <w:p w14:paraId="5A1C7934" w14:textId="77777777" w:rsidR="00E35085" w:rsidRPr="00E35085" w:rsidRDefault="00E35085" w:rsidP="00E35085">
            <w:pPr>
              <w:rPr>
                <w:sz w:val="24"/>
                <w:lang w:eastAsia="uk-UA"/>
              </w:rPr>
            </w:pPr>
            <w:r w:rsidRPr="00E35085">
              <w:rPr>
                <w:sz w:val="24"/>
                <w:lang w:eastAsia="uk-UA"/>
              </w:rPr>
              <w:t>микротик роутер</w:t>
            </w:r>
          </w:p>
        </w:tc>
        <w:tc>
          <w:tcPr>
            <w:tcW w:w="2127" w:type="dxa"/>
            <w:hideMark/>
          </w:tcPr>
          <w:p w14:paraId="11629982" w14:textId="77777777" w:rsidR="00E35085" w:rsidRPr="00E35085" w:rsidRDefault="00E35085" w:rsidP="00E35085">
            <w:pPr>
              <w:jc w:val="center"/>
              <w:rPr>
                <w:sz w:val="24"/>
                <w:lang w:eastAsia="uk-UA"/>
              </w:rPr>
            </w:pPr>
            <w:r w:rsidRPr="00E35085">
              <w:rPr>
                <w:sz w:val="24"/>
                <w:lang w:eastAsia="uk-UA"/>
              </w:rPr>
              <w:t>1</w:t>
            </w:r>
          </w:p>
        </w:tc>
        <w:tc>
          <w:tcPr>
            <w:tcW w:w="2125" w:type="dxa"/>
            <w:hideMark/>
          </w:tcPr>
          <w:p w14:paraId="0EA7CCFF" w14:textId="632AD493" w:rsidR="00E35085" w:rsidRPr="00E35085" w:rsidRDefault="00E35085" w:rsidP="00E35085">
            <w:pPr>
              <w:jc w:val="center"/>
              <w:rPr>
                <w:sz w:val="24"/>
                <w:lang w:eastAsia="uk-UA"/>
              </w:rPr>
            </w:pPr>
            <w:r w:rsidRPr="00E35085">
              <w:rPr>
                <w:sz w:val="24"/>
                <w:lang w:eastAsia="uk-UA"/>
              </w:rPr>
              <w:t>1</w:t>
            </w:r>
            <w:r>
              <w:rPr>
                <w:sz w:val="24"/>
                <w:lang w:eastAsia="uk-UA"/>
              </w:rPr>
              <w:t>000</w:t>
            </w:r>
          </w:p>
        </w:tc>
        <w:tc>
          <w:tcPr>
            <w:tcW w:w="1559" w:type="dxa"/>
            <w:hideMark/>
          </w:tcPr>
          <w:p w14:paraId="56701206" w14:textId="4724FD28" w:rsidR="00E35085" w:rsidRPr="00E35085" w:rsidRDefault="00E35085" w:rsidP="00E35085">
            <w:pPr>
              <w:jc w:val="center"/>
              <w:rPr>
                <w:sz w:val="24"/>
                <w:lang w:eastAsia="uk-UA"/>
              </w:rPr>
            </w:pPr>
            <w:r w:rsidRPr="00E35085">
              <w:rPr>
                <w:sz w:val="24"/>
                <w:lang w:eastAsia="uk-UA"/>
              </w:rPr>
              <w:t>3.96</w:t>
            </w:r>
          </w:p>
        </w:tc>
      </w:tr>
      <w:tr w:rsidR="00E35085" w:rsidRPr="00E35085" w14:paraId="5CB54973" w14:textId="77777777" w:rsidTr="00E35085">
        <w:trPr>
          <w:trHeight w:val="300"/>
        </w:trPr>
        <w:tc>
          <w:tcPr>
            <w:tcW w:w="3397" w:type="dxa"/>
            <w:hideMark/>
          </w:tcPr>
          <w:p w14:paraId="06AB8743" w14:textId="77777777" w:rsidR="00E35085" w:rsidRPr="00E35085" w:rsidRDefault="00E35085" w:rsidP="00E35085">
            <w:pPr>
              <w:rPr>
                <w:sz w:val="24"/>
                <w:lang w:eastAsia="uk-UA"/>
              </w:rPr>
            </w:pPr>
            <w:r w:rsidRPr="00E35085">
              <w:rPr>
                <w:sz w:val="24"/>
                <w:lang w:eastAsia="uk-UA"/>
              </w:rPr>
              <w:t>мікротік</w:t>
            </w:r>
          </w:p>
        </w:tc>
        <w:tc>
          <w:tcPr>
            <w:tcW w:w="2127" w:type="dxa"/>
            <w:hideMark/>
          </w:tcPr>
          <w:p w14:paraId="7D70D267" w14:textId="77777777" w:rsidR="00E35085" w:rsidRPr="00E35085" w:rsidRDefault="00E35085" w:rsidP="00E35085">
            <w:pPr>
              <w:jc w:val="center"/>
              <w:rPr>
                <w:sz w:val="24"/>
                <w:lang w:eastAsia="uk-UA"/>
              </w:rPr>
            </w:pPr>
            <w:r w:rsidRPr="00E35085">
              <w:rPr>
                <w:sz w:val="24"/>
                <w:lang w:eastAsia="uk-UA"/>
              </w:rPr>
              <w:t>1</w:t>
            </w:r>
          </w:p>
        </w:tc>
        <w:tc>
          <w:tcPr>
            <w:tcW w:w="2125" w:type="dxa"/>
            <w:hideMark/>
          </w:tcPr>
          <w:p w14:paraId="6C44BB0B" w14:textId="77777777" w:rsidR="00E35085" w:rsidRPr="00E35085" w:rsidRDefault="00E35085" w:rsidP="00E35085">
            <w:pPr>
              <w:jc w:val="center"/>
              <w:rPr>
                <w:sz w:val="24"/>
                <w:lang w:eastAsia="uk-UA"/>
              </w:rPr>
            </w:pPr>
            <w:r w:rsidRPr="00E35085">
              <w:rPr>
                <w:sz w:val="24"/>
                <w:lang w:eastAsia="uk-UA"/>
              </w:rPr>
              <w:t>880</w:t>
            </w:r>
          </w:p>
        </w:tc>
        <w:tc>
          <w:tcPr>
            <w:tcW w:w="1559" w:type="dxa"/>
            <w:hideMark/>
          </w:tcPr>
          <w:p w14:paraId="23C87821" w14:textId="009E3624" w:rsidR="00E35085" w:rsidRPr="00E35085" w:rsidRDefault="00E35085" w:rsidP="00E35085">
            <w:pPr>
              <w:jc w:val="center"/>
              <w:rPr>
                <w:sz w:val="24"/>
                <w:lang w:eastAsia="uk-UA"/>
              </w:rPr>
            </w:pPr>
            <w:r w:rsidRPr="00E35085">
              <w:rPr>
                <w:sz w:val="24"/>
                <w:lang w:eastAsia="uk-UA"/>
              </w:rPr>
              <w:t>3.48</w:t>
            </w:r>
          </w:p>
        </w:tc>
      </w:tr>
      <w:tr w:rsidR="00E35085" w:rsidRPr="00E35085" w14:paraId="08151135" w14:textId="77777777" w:rsidTr="00E35085">
        <w:trPr>
          <w:trHeight w:val="205"/>
        </w:trPr>
        <w:tc>
          <w:tcPr>
            <w:tcW w:w="3397" w:type="dxa"/>
            <w:hideMark/>
          </w:tcPr>
          <w:p w14:paraId="31CFBB36" w14:textId="77777777" w:rsidR="00E35085" w:rsidRPr="00E35085" w:rsidRDefault="00E35085" w:rsidP="00E35085">
            <w:pPr>
              <w:rPr>
                <w:sz w:val="24"/>
                <w:lang w:eastAsia="uk-UA"/>
              </w:rPr>
            </w:pPr>
            <w:r w:rsidRPr="00E35085">
              <w:rPr>
                <w:sz w:val="24"/>
                <w:lang w:eastAsia="uk-UA"/>
              </w:rPr>
              <w:t>роутер микротик</w:t>
            </w:r>
          </w:p>
        </w:tc>
        <w:tc>
          <w:tcPr>
            <w:tcW w:w="2127" w:type="dxa"/>
            <w:hideMark/>
          </w:tcPr>
          <w:p w14:paraId="094DD8D1" w14:textId="77777777" w:rsidR="00E35085" w:rsidRPr="00E35085" w:rsidRDefault="00E35085" w:rsidP="00E35085">
            <w:pPr>
              <w:jc w:val="center"/>
              <w:rPr>
                <w:sz w:val="24"/>
                <w:lang w:eastAsia="uk-UA"/>
              </w:rPr>
            </w:pPr>
            <w:r w:rsidRPr="00E35085">
              <w:rPr>
                <w:sz w:val="24"/>
                <w:lang w:eastAsia="uk-UA"/>
              </w:rPr>
              <w:t>1</w:t>
            </w:r>
          </w:p>
        </w:tc>
        <w:tc>
          <w:tcPr>
            <w:tcW w:w="2125" w:type="dxa"/>
            <w:hideMark/>
          </w:tcPr>
          <w:p w14:paraId="0A83875F" w14:textId="77777777" w:rsidR="00E35085" w:rsidRPr="00E35085" w:rsidRDefault="00E35085" w:rsidP="00E35085">
            <w:pPr>
              <w:jc w:val="center"/>
              <w:rPr>
                <w:sz w:val="24"/>
                <w:lang w:eastAsia="uk-UA"/>
              </w:rPr>
            </w:pPr>
            <w:r w:rsidRPr="00E35085">
              <w:rPr>
                <w:sz w:val="24"/>
                <w:lang w:eastAsia="uk-UA"/>
              </w:rPr>
              <w:t>880</w:t>
            </w:r>
          </w:p>
        </w:tc>
        <w:tc>
          <w:tcPr>
            <w:tcW w:w="1559" w:type="dxa"/>
            <w:hideMark/>
          </w:tcPr>
          <w:p w14:paraId="72ECF8E3" w14:textId="508FA4CC" w:rsidR="00E35085" w:rsidRPr="00E35085" w:rsidRDefault="00E35085" w:rsidP="00E35085">
            <w:pPr>
              <w:jc w:val="center"/>
              <w:rPr>
                <w:sz w:val="24"/>
                <w:lang w:eastAsia="uk-UA"/>
              </w:rPr>
            </w:pPr>
            <w:r w:rsidRPr="00E35085">
              <w:rPr>
                <w:sz w:val="24"/>
                <w:lang w:eastAsia="uk-UA"/>
              </w:rPr>
              <w:t>3.48</w:t>
            </w:r>
          </w:p>
        </w:tc>
      </w:tr>
    </w:tbl>
    <w:p w14:paraId="4E0D1167" w14:textId="77777777" w:rsidR="00FC1E2D" w:rsidRDefault="00FC1E2D" w:rsidP="00726B2B">
      <w:pPr>
        <w:spacing w:line="360" w:lineRule="auto"/>
        <w:ind w:firstLine="708"/>
        <w:jc w:val="both"/>
      </w:pPr>
    </w:p>
    <w:p w14:paraId="5A1EF4A9" w14:textId="6661888A" w:rsidR="00726B2B" w:rsidRDefault="00726B2B" w:rsidP="00726B2B">
      <w:pPr>
        <w:spacing w:line="360" w:lineRule="auto"/>
        <w:ind w:firstLine="708"/>
        <w:jc w:val="both"/>
      </w:pPr>
      <w:r>
        <w:t>Аналіз поточного стану сайту показує, що найбільший обсяг трафіку генерують ключові слова, співзвучні з назвою компанії, такі як «микротик», «mikrotik hap ac2», або ж сторінки конкретних продуктів компанії. Це свідчить про те, що користувачі здебільшого заходять на сайт із цільовим наміром, уже знаючи назву бренду або шукаючи конкретні продукти. Така ситуація характерна для компаній із високим рівнем впізнаваності серед вузької цільової аудиторії, але може вказувати на обмежений потенціал залучення нових клієнтів, які ще не знайомі з брендом.</w:t>
      </w:r>
    </w:p>
    <w:p w14:paraId="4B477A24" w14:textId="77777777" w:rsidR="00726B2B" w:rsidRDefault="00726B2B" w:rsidP="00726B2B">
      <w:pPr>
        <w:spacing w:line="360" w:lineRule="auto"/>
        <w:ind w:firstLine="708"/>
        <w:jc w:val="both"/>
      </w:pPr>
      <w:r>
        <w:t>Водночас, низький коефіцієнт конверсії на рівні 0.89% є серйозною проблемою для оптимізації. Для e-commerce проектів вважається нормальним показник конверсії у межах 2-3%, а в деяких галузях — до 5%. Низький показник може свідчити про проблеми з користувацьким досвідом, недостатню релевантність контенту чи інші бар’єри на шляху відвідувачів до здійснення цільових дій, таких як покупка, реєстрація чи оформлення заявки.</w:t>
      </w:r>
    </w:p>
    <w:p w14:paraId="0C85D56D" w14:textId="77777777" w:rsidR="00726B2B" w:rsidRDefault="00726B2B" w:rsidP="00726B2B">
      <w:pPr>
        <w:spacing w:line="360" w:lineRule="auto"/>
        <w:ind w:firstLine="708"/>
        <w:jc w:val="both"/>
      </w:pPr>
      <w:r>
        <w:t>Аналізуючи Bounce Rate (показник відмов), який становить 62.18%, можна зробити висновок, що значна частина відвідувачів залишає сайт після перегляду лише однієї сторінки. Це є доволі високим показником, оскільки для сайтів, орієнтованих на продажі або інформаційні ресурси, прийнятним рівнем вважається 40–55%. Високий показник відмов може свідчити про проблеми з релевантністю контенту, зручністю користування або навіть із швидкістю завантаження сторінок. Наприклад, якщо відвідувачі не знаходять потрібну інформацію, погано орієнтуються в навігації або зустрічають технічні проблеми, вони швидко залишають сайт.</w:t>
      </w:r>
    </w:p>
    <w:p w14:paraId="256FA05E" w14:textId="717A6503" w:rsidR="00726B2B" w:rsidRDefault="00726B2B" w:rsidP="00726B2B">
      <w:pPr>
        <w:spacing w:line="360" w:lineRule="auto"/>
        <w:ind w:firstLine="708"/>
        <w:jc w:val="both"/>
      </w:pPr>
      <w:r>
        <w:t xml:space="preserve">Щодо джерел трафіку, основний потік (89.47%) надходить із органічного пошуку, що є позитивним показником і свідчить про ефективну SEO-оптимізацію. Водночас інші джерела, такі як прямі переходи (7.95%), реферальний трафік (1.48%), платний пошук (0.99%) і email (0.04%), демонструють значно меншу активність. Особливо варто звернути увагу на відсутність трафіку з органічних соціальних мереж і низькі результати платних соцмереж, які могли б стати важливими джерелами для залучення нової аудиторії. </w:t>
      </w:r>
    </w:p>
    <w:p w14:paraId="085FB82A" w14:textId="00775DC3" w:rsidR="00EB7995" w:rsidRDefault="00135904" w:rsidP="00FC1E2D">
      <w:pPr>
        <w:spacing w:line="360" w:lineRule="auto"/>
        <w:ind w:firstLine="708"/>
        <w:jc w:val="both"/>
      </w:pPr>
      <w:r w:rsidRPr="00135904">
        <w:t>Таким чином, проведений аналіз підтверджує попередньо виявлені недоліки у функціонуванні сайту та обґрунтовує доцільність запропонованих заходів для їх усунення</w:t>
      </w:r>
      <w:r w:rsidRPr="00EB7995">
        <w:t>.</w:t>
      </w:r>
      <w:r w:rsidR="00EB7995" w:rsidRPr="00EB7995">
        <w:t xml:space="preserve"> Отже, для покращення ситуації рекомендується досягти таких цільових показників сайту:</w:t>
      </w:r>
    </w:p>
    <w:p w14:paraId="27F43C3C" w14:textId="650EDB80" w:rsidR="00FC1E2D" w:rsidRDefault="00FC1E2D" w:rsidP="00FC1E2D">
      <w:pPr>
        <w:spacing w:line="360" w:lineRule="auto"/>
        <w:jc w:val="right"/>
      </w:pPr>
      <w:r>
        <w:t xml:space="preserve">Таблиця. 3.5 </w:t>
      </w:r>
    </w:p>
    <w:p w14:paraId="1A4564A8" w14:textId="10FBD3AD" w:rsidR="00FC1E2D" w:rsidRDefault="00FC1E2D" w:rsidP="00FC1E2D">
      <w:pPr>
        <w:spacing w:line="360" w:lineRule="auto"/>
        <w:jc w:val="center"/>
      </w:pPr>
      <w:r w:rsidRPr="00D83BDA">
        <w:t>Планові показники, які планується досягти</w:t>
      </w:r>
    </w:p>
    <w:tbl>
      <w:tblPr>
        <w:tblStyle w:val="a9"/>
        <w:tblW w:w="9390" w:type="dxa"/>
        <w:tblLook w:val="04A0" w:firstRow="1" w:lastRow="0" w:firstColumn="1" w:lastColumn="0" w:noHBand="0" w:noVBand="1"/>
      </w:tblPr>
      <w:tblGrid>
        <w:gridCol w:w="2405"/>
        <w:gridCol w:w="2371"/>
        <w:gridCol w:w="3016"/>
        <w:gridCol w:w="1598"/>
      </w:tblGrid>
      <w:tr w:rsidR="00BA1C22" w:rsidRPr="00BA1C22" w14:paraId="3ED4B1BA" w14:textId="77777777" w:rsidTr="00BA1C22">
        <w:trPr>
          <w:trHeight w:val="287"/>
        </w:trPr>
        <w:tc>
          <w:tcPr>
            <w:tcW w:w="2405" w:type="dxa"/>
            <w:hideMark/>
          </w:tcPr>
          <w:p w14:paraId="725BFA38" w14:textId="77777777" w:rsidR="00BA1C22" w:rsidRPr="00626008" w:rsidRDefault="00BA1C22" w:rsidP="00BA1C22">
            <w:pPr>
              <w:rPr>
                <w:b/>
                <w:bCs/>
                <w:sz w:val="24"/>
                <w:lang w:eastAsia="uk-UA"/>
              </w:rPr>
            </w:pPr>
            <w:r w:rsidRPr="00626008">
              <w:rPr>
                <w:b/>
                <w:bCs/>
                <w:sz w:val="24"/>
                <w:lang w:eastAsia="uk-UA"/>
              </w:rPr>
              <w:t>Показник</w:t>
            </w:r>
          </w:p>
        </w:tc>
        <w:tc>
          <w:tcPr>
            <w:tcW w:w="2371" w:type="dxa"/>
            <w:hideMark/>
          </w:tcPr>
          <w:p w14:paraId="4D9B290F" w14:textId="77777777" w:rsidR="00BA1C22" w:rsidRPr="00626008" w:rsidRDefault="00BA1C22" w:rsidP="00BA1C22">
            <w:pPr>
              <w:rPr>
                <w:b/>
                <w:bCs/>
                <w:sz w:val="24"/>
                <w:lang w:eastAsia="uk-UA"/>
              </w:rPr>
            </w:pPr>
            <w:r w:rsidRPr="00626008">
              <w:rPr>
                <w:b/>
                <w:bCs/>
                <w:sz w:val="24"/>
                <w:lang w:eastAsia="uk-UA"/>
              </w:rPr>
              <w:t>Поточне значення</w:t>
            </w:r>
          </w:p>
        </w:tc>
        <w:tc>
          <w:tcPr>
            <w:tcW w:w="3016" w:type="dxa"/>
            <w:hideMark/>
          </w:tcPr>
          <w:p w14:paraId="548301E2" w14:textId="77777777" w:rsidR="00BA1C22" w:rsidRPr="00626008" w:rsidRDefault="00BA1C22" w:rsidP="00BA1C22">
            <w:pPr>
              <w:rPr>
                <w:b/>
                <w:bCs/>
                <w:sz w:val="24"/>
                <w:lang w:eastAsia="uk-UA"/>
              </w:rPr>
            </w:pPr>
            <w:r w:rsidRPr="00626008">
              <w:rPr>
                <w:b/>
                <w:bCs/>
                <w:sz w:val="24"/>
                <w:lang w:eastAsia="uk-UA"/>
              </w:rPr>
              <w:t>Планове значення</w:t>
            </w:r>
          </w:p>
        </w:tc>
        <w:tc>
          <w:tcPr>
            <w:tcW w:w="1598" w:type="dxa"/>
            <w:hideMark/>
          </w:tcPr>
          <w:p w14:paraId="40EC2859" w14:textId="77777777" w:rsidR="00BA1C22" w:rsidRPr="00626008" w:rsidRDefault="00BA1C22" w:rsidP="00BA1C22">
            <w:pPr>
              <w:rPr>
                <w:b/>
                <w:bCs/>
                <w:sz w:val="24"/>
                <w:lang w:eastAsia="uk-UA"/>
              </w:rPr>
            </w:pPr>
            <w:r w:rsidRPr="00626008">
              <w:rPr>
                <w:b/>
                <w:bCs/>
                <w:sz w:val="24"/>
                <w:lang w:eastAsia="uk-UA"/>
              </w:rPr>
              <w:t>Зміна</w:t>
            </w:r>
          </w:p>
        </w:tc>
      </w:tr>
      <w:tr w:rsidR="00BA1C22" w:rsidRPr="00BA1C22" w14:paraId="48D2F7DF" w14:textId="77777777" w:rsidTr="00BA1C22">
        <w:trPr>
          <w:trHeight w:val="689"/>
        </w:trPr>
        <w:tc>
          <w:tcPr>
            <w:tcW w:w="2405" w:type="dxa"/>
            <w:hideMark/>
          </w:tcPr>
          <w:p w14:paraId="00B30CC8" w14:textId="77777777" w:rsidR="00BA1C22" w:rsidRPr="00BA1C22" w:rsidRDefault="00BA1C22" w:rsidP="00BA1C22">
            <w:pPr>
              <w:rPr>
                <w:sz w:val="24"/>
                <w:lang w:eastAsia="uk-UA"/>
              </w:rPr>
            </w:pPr>
            <w:r w:rsidRPr="00BA1C22">
              <w:rPr>
                <w:sz w:val="24"/>
                <w:lang w:eastAsia="uk-UA"/>
              </w:rPr>
              <w:t>Відвідуваність сайту</w:t>
            </w:r>
          </w:p>
        </w:tc>
        <w:tc>
          <w:tcPr>
            <w:tcW w:w="2371" w:type="dxa"/>
            <w:hideMark/>
          </w:tcPr>
          <w:p w14:paraId="6FFE10D2" w14:textId="77777777" w:rsidR="00BA1C22" w:rsidRPr="00BA1C22" w:rsidRDefault="00BA1C22" w:rsidP="00BA1C22">
            <w:pPr>
              <w:jc w:val="center"/>
              <w:rPr>
                <w:sz w:val="24"/>
                <w:lang w:eastAsia="uk-UA"/>
              </w:rPr>
            </w:pPr>
            <w:r w:rsidRPr="00BA1C22">
              <w:rPr>
                <w:sz w:val="24"/>
                <w:lang w:eastAsia="uk-UA"/>
              </w:rPr>
              <w:t>11,900 відвідувань/місяць</w:t>
            </w:r>
          </w:p>
        </w:tc>
        <w:tc>
          <w:tcPr>
            <w:tcW w:w="3016" w:type="dxa"/>
            <w:hideMark/>
          </w:tcPr>
          <w:p w14:paraId="00D84307" w14:textId="77777777" w:rsidR="00BA1C22" w:rsidRPr="00BA1C22" w:rsidRDefault="00BA1C22" w:rsidP="00BA1C22">
            <w:pPr>
              <w:jc w:val="center"/>
              <w:rPr>
                <w:sz w:val="24"/>
                <w:lang w:eastAsia="uk-UA"/>
              </w:rPr>
            </w:pPr>
            <w:r w:rsidRPr="00BA1C22">
              <w:rPr>
                <w:sz w:val="24"/>
                <w:lang w:eastAsia="uk-UA"/>
              </w:rPr>
              <w:t>13,685 відвідувань/місяць</w:t>
            </w:r>
          </w:p>
        </w:tc>
        <w:tc>
          <w:tcPr>
            <w:tcW w:w="1598" w:type="dxa"/>
            <w:hideMark/>
          </w:tcPr>
          <w:p w14:paraId="0390106E" w14:textId="77777777" w:rsidR="00BA1C22" w:rsidRPr="00BA1C22" w:rsidRDefault="00BA1C22" w:rsidP="00BA1C22">
            <w:pPr>
              <w:jc w:val="center"/>
              <w:rPr>
                <w:sz w:val="24"/>
                <w:lang w:eastAsia="uk-UA"/>
              </w:rPr>
            </w:pPr>
            <w:r w:rsidRPr="00BA1C22">
              <w:rPr>
                <w:sz w:val="24"/>
                <w:lang w:eastAsia="uk-UA"/>
              </w:rPr>
              <w:t>15%</w:t>
            </w:r>
          </w:p>
        </w:tc>
      </w:tr>
      <w:tr w:rsidR="00BA1C22" w:rsidRPr="00BA1C22" w14:paraId="0C1F38E4" w14:textId="77777777" w:rsidTr="00BA1C22">
        <w:trPr>
          <w:trHeight w:val="621"/>
        </w:trPr>
        <w:tc>
          <w:tcPr>
            <w:tcW w:w="2405" w:type="dxa"/>
            <w:hideMark/>
          </w:tcPr>
          <w:p w14:paraId="607BF5EB" w14:textId="77777777" w:rsidR="00BA1C22" w:rsidRPr="00BA1C22" w:rsidRDefault="00BA1C22" w:rsidP="00BA1C22">
            <w:pPr>
              <w:rPr>
                <w:sz w:val="24"/>
                <w:lang w:eastAsia="uk-UA"/>
              </w:rPr>
            </w:pPr>
            <w:r w:rsidRPr="00BA1C22">
              <w:rPr>
                <w:sz w:val="24"/>
                <w:lang w:eastAsia="uk-UA"/>
              </w:rPr>
              <w:t>Коефіцієнт конверсії (CR)</w:t>
            </w:r>
          </w:p>
        </w:tc>
        <w:tc>
          <w:tcPr>
            <w:tcW w:w="2371" w:type="dxa"/>
            <w:hideMark/>
          </w:tcPr>
          <w:p w14:paraId="0E96130A" w14:textId="7C566960" w:rsidR="00BA1C22" w:rsidRPr="00BA1C22" w:rsidRDefault="00BA1C22" w:rsidP="00BA1C22">
            <w:pPr>
              <w:jc w:val="center"/>
              <w:rPr>
                <w:sz w:val="24"/>
                <w:lang w:eastAsia="uk-UA"/>
              </w:rPr>
            </w:pPr>
            <w:r w:rsidRPr="00BA1C22">
              <w:rPr>
                <w:sz w:val="24"/>
                <w:lang w:eastAsia="uk-UA"/>
              </w:rPr>
              <w:t>0.8%</w:t>
            </w:r>
          </w:p>
        </w:tc>
        <w:tc>
          <w:tcPr>
            <w:tcW w:w="3016" w:type="dxa"/>
            <w:hideMark/>
          </w:tcPr>
          <w:p w14:paraId="2E6511DE" w14:textId="439A010D" w:rsidR="00BA1C22" w:rsidRPr="00BA1C22" w:rsidRDefault="00394C2F" w:rsidP="00BA1C22">
            <w:pPr>
              <w:jc w:val="center"/>
              <w:rPr>
                <w:sz w:val="24"/>
                <w:lang w:eastAsia="uk-UA"/>
              </w:rPr>
            </w:pPr>
            <w:r>
              <w:rPr>
                <w:sz w:val="24"/>
                <w:lang w:eastAsia="uk-UA"/>
              </w:rPr>
              <w:t>0</w:t>
            </w:r>
            <w:r w:rsidR="00BA1C22" w:rsidRPr="00BA1C22">
              <w:rPr>
                <w:sz w:val="24"/>
                <w:lang w:eastAsia="uk-UA"/>
              </w:rPr>
              <w:t>.</w:t>
            </w:r>
            <w:r>
              <w:rPr>
                <w:sz w:val="24"/>
                <w:lang w:eastAsia="uk-UA"/>
              </w:rPr>
              <w:t>83</w:t>
            </w:r>
            <w:r w:rsidR="00BA1C22" w:rsidRPr="00BA1C22">
              <w:rPr>
                <w:sz w:val="24"/>
                <w:lang w:eastAsia="uk-UA"/>
              </w:rPr>
              <w:t>%</w:t>
            </w:r>
          </w:p>
        </w:tc>
        <w:tc>
          <w:tcPr>
            <w:tcW w:w="1598" w:type="dxa"/>
            <w:hideMark/>
          </w:tcPr>
          <w:p w14:paraId="766B4411" w14:textId="24D4891F" w:rsidR="00BA1C22" w:rsidRPr="00BA1C22" w:rsidRDefault="00BA1C22" w:rsidP="00BA1C22">
            <w:pPr>
              <w:jc w:val="center"/>
              <w:rPr>
                <w:sz w:val="24"/>
                <w:lang w:eastAsia="uk-UA"/>
              </w:rPr>
            </w:pPr>
            <w:r w:rsidRPr="00BA1C22">
              <w:rPr>
                <w:sz w:val="24"/>
                <w:lang w:eastAsia="uk-UA"/>
              </w:rPr>
              <w:t>+0.</w:t>
            </w:r>
            <w:r w:rsidR="00394C2F">
              <w:rPr>
                <w:sz w:val="24"/>
                <w:lang w:eastAsia="uk-UA"/>
              </w:rPr>
              <w:t>03</w:t>
            </w:r>
            <w:r w:rsidRPr="00BA1C22">
              <w:rPr>
                <w:sz w:val="24"/>
                <w:lang w:eastAsia="uk-UA"/>
              </w:rPr>
              <w:t>%</w:t>
            </w:r>
          </w:p>
        </w:tc>
      </w:tr>
      <w:tr w:rsidR="00BA1C22" w:rsidRPr="00BA1C22" w14:paraId="2B2E7F88" w14:textId="77777777" w:rsidTr="00BA1C22">
        <w:trPr>
          <w:trHeight w:val="687"/>
        </w:trPr>
        <w:tc>
          <w:tcPr>
            <w:tcW w:w="2405" w:type="dxa"/>
            <w:hideMark/>
          </w:tcPr>
          <w:p w14:paraId="24D627EB" w14:textId="77777777" w:rsidR="00BA1C22" w:rsidRPr="00BA1C22" w:rsidRDefault="00BA1C22" w:rsidP="00BA1C22">
            <w:pPr>
              <w:rPr>
                <w:sz w:val="24"/>
                <w:lang w:eastAsia="uk-UA"/>
              </w:rPr>
            </w:pPr>
            <w:r w:rsidRPr="00BA1C22">
              <w:rPr>
                <w:sz w:val="24"/>
                <w:lang w:eastAsia="uk-UA"/>
              </w:rPr>
              <w:t>Показник відмов (Bounce Rate)</w:t>
            </w:r>
          </w:p>
        </w:tc>
        <w:tc>
          <w:tcPr>
            <w:tcW w:w="2371" w:type="dxa"/>
            <w:hideMark/>
          </w:tcPr>
          <w:p w14:paraId="46C638D7" w14:textId="77777777" w:rsidR="00BA1C22" w:rsidRPr="00BA1C22" w:rsidRDefault="00BA1C22" w:rsidP="00BA1C22">
            <w:pPr>
              <w:jc w:val="center"/>
              <w:rPr>
                <w:sz w:val="24"/>
                <w:lang w:eastAsia="uk-UA"/>
              </w:rPr>
            </w:pPr>
            <w:r w:rsidRPr="00BA1C22">
              <w:rPr>
                <w:sz w:val="24"/>
                <w:lang w:eastAsia="uk-UA"/>
              </w:rPr>
              <w:t>62.18%</w:t>
            </w:r>
          </w:p>
        </w:tc>
        <w:tc>
          <w:tcPr>
            <w:tcW w:w="3016" w:type="dxa"/>
            <w:hideMark/>
          </w:tcPr>
          <w:p w14:paraId="3D7F5B1C" w14:textId="77777777" w:rsidR="00BA1C22" w:rsidRPr="00BA1C22" w:rsidRDefault="00BA1C22" w:rsidP="00BA1C22">
            <w:pPr>
              <w:jc w:val="center"/>
              <w:rPr>
                <w:sz w:val="24"/>
                <w:lang w:eastAsia="uk-UA"/>
              </w:rPr>
            </w:pPr>
            <w:r w:rsidRPr="00BA1C22">
              <w:rPr>
                <w:sz w:val="24"/>
                <w:lang w:eastAsia="uk-UA"/>
              </w:rPr>
              <w:t>50%</w:t>
            </w:r>
          </w:p>
        </w:tc>
        <w:tc>
          <w:tcPr>
            <w:tcW w:w="1598" w:type="dxa"/>
            <w:hideMark/>
          </w:tcPr>
          <w:p w14:paraId="59D71431" w14:textId="77777777" w:rsidR="00BA1C22" w:rsidRPr="00BA1C22" w:rsidRDefault="00BA1C22" w:rsidP="00BA1C22">
            <w:pPr>
              <w:jc w:val="center"/>
              <w:rPr>
                <w:sz w:val="24"/>
                <w:lang w:eastAsia="uk-UA"/>
              </w:rPr>
            </w:pPr>
            <w:r w:rsidRPr="00BA1C22">
              <w:rPr>
                <w:sz w:val="24"/>
                <w:lang w:eastAsia="uk-UA"/>
              </w:rPr>
              <w:t>-12.18%</w:t>
            </w:r>
          </w:p>
        </w:tc>
      </w:tr>
      <w:tr w:rsidR="00BA1C22" w:rsidRPr="00BA1C22" w14:paraId="63F5CD7B" w14:textId="77777777" w:rsidTr="00BA1C22">
        <w:trPr>
          <w:trHeight w:val="883"/>
        </w:trPr>
        <w:tc>
          <w:tcPr>
            <w:tcW w:w="2405" w:type="dxa"/>
            <w:hideMark/>
          </w:tcPr>
          <w:p w14:paraId="31DF552E" w14:textId="77777777" w:rsidR="00BA1C22" w:rsidRPr="00BA1C22" w:rsidRDefault="00BA1C22" w:rsidP="00BA1C22">
            <w:pPr>
              <w:rPr>
                <w:sz w:val="24"/>
                <w:lang w:eastAsia="uk-UA"/>
              </w:rPr>
            </w:pPr>
            <w:r w:rsidRPr="00BA1C22">
              <w:rPr>
                <w:sz w:val="24"/>
                <w:lang w:eastAsia="uk-UA"/>
              </w:rPr>
              <w:t>Позиції у пошукових системах</w:t>
            </w:r>
          </w:p>
        </w:tc>
        <w:tc>
          <w:tcPr>
            <w:tcW w:w="2371" w:type="dxa"/>
            <w:hideMark/>
          </w:tcPr>
          <w:p w14:paraId="5FD39835" w14:textId="77777777" w:rsidR="00BA1C22" w:rsidRPr="00BA1C22" w:rsidRDefault="00BA1C22" w:rsidP="00BA1C22">
            <w:pPr>
              <w:jc w:val="center"/>
              <w:rPr>
                <w:sz w:val="24"/>
                <w:lang w:eastAsia="uk-UA"/>
              </w:rPr>
            </w:pPr>
            <w:r w:rsidRPr="00BA1C22">
              <w:rPr>
                <w:sz w:val="24"/>
                <w:lang w:eastAsia="uk-UA"/>
              </w:rPr>
              <w:t>Різні, не всі в топ-10</w:t>
            </w:r>
          </w:p>
        </w:tc>
        <w:tc>
          <w:tcPr>
            <w:tcW w:w="3016" w:type="dxa"/>
            <w:hideMark/>
          </w:tcPr>
          <w:p w14:paraId="53830291" w14:textId="77777777" w:rsidR="00BA1C22" w:rsidRPr="00BA1C22" w:rsidRDefault="00BA1C22" w:rsidP="00BA1C22">
            <w:pPr>
              <w:jc w:val="center"/>
              <w:rPr>
                <w:sz w:val="24"/>
                <w:lang w:eastAsia="uk-UA"/>
              </w:rPr>
            </w:pPr>
            <w:r w:rsidRPr="00BA1C22">
              <w:rPr>
                <w:sz w:val="24"/>
                <w:lang w:eastAsia="uk-UA"/>
              </w:rPr>
              <w:t>Більшість цільових слів у топ-10</w:t>
            </w:r>
          </w:p>
        </w:tc>
        <w:tc>
          <w:tcPr>
            <w:tcW w:w="1598" w:type="dxa"/>
            <w:hideMark/>
          </w:tcPr>
          <w:p w14:paraId="6406624B" w14:textId="77777777" w:rsidR="00BA1C22" w:rsidRPr="00BA1C22" w:rsidRDefault="00BA1C22" w:rsidP="00BA1C22">
            <w:pPr>
              <w:jc w:val="center"/>
              <w:rPr>
                <w:sz w:val="24"/>
                <w:lang w:eastAsia="uk-UA"/>
              </w:rPr>
            </w:pPr>
            <w:r w:rsidRPr="00BA1C22">
              <w:rPr>
                <w:sz w:val="24"/>
                <w:lang w:eastAsia="uk-UA"/>
              </w:rPr>
              <w:t>Покращення видимості бренду</w:t>
            </w:r>
          </w:p>
        </w:tc>
      </w:tr>
    </w:tbl>
    <w:p w14:paraId="33C754AA" w14:textId="77777777" w:rsidR="00D83BDA" w:rsidRDefault="00D83BDA" w:rsidP="00D83BDA">
      <w:pPr>
        <w:jc w:val="center"/>
      </w:pPr>
    </w:p>
    <w:p w14:paraId="60497C23" w14:textId="5B28C712" w:rsidR="00EB7995" w:rsidRDefault="00EB7995" w:rsidP="00EB7995">
      <w:pPr>
        <w:spacing w:line="360" w:lineRule="auto"/>
        <w:ind w:firstLine="708"/>
        <w:rPr>
          <w:szCs w:val="28"/>
          <w:lang w:eastAsia="uk-UA"/>
        </w:rPr>
      </w:pPr>
    </w:p>
    <w:p w14:paraId="33308F81" w14:textId="23311467" w:rsidR="00135904" w:rsidRDefault="00135904" w:rsidP="00FC1E2D">
      <w:pPr>
        <w:spacing w:line="360" w:lineRule="auto"/>
        <w:ind w:firstLine="708"/>
        <w:jc w:val="both"/>
        <w:rPr>
          <w:lang w:eastAsia="uk-UA"/>
        </w:rPr>
      </w:pPr>
      <w:r w:rsidRPr="00135904">
        <w:rPr>
          <w:lang w:eastAsia="uk-UA"/>
        </w:rPr>
        <w:t xml:space="preserve">Згідно з аналізом даних про пошукові запити, отриманих за допомогою інструменту SEMrush, пропонується використати оптимізований список ключових слів для подальшого просування сайту в пошукових системах, а також для створення релевантного контенту на веб-сайті та YouTube-каналі. Цей список включає популярні запити як інформаційного, так і комерційного характеру, які враховують високий обсяг пошуку, низьку конкурентність і доступну вартість кліку (CPC). </w:t>
      </w:r>
      <w:r>
        <w:rPr>
          <w:lang w:eastAsia="uk-UA"/>
        </w:rPr>
        <w:t>Список наведений в таблиці 3.</w:t>
      </w:r>
      <w:r w:rsidR="00D83BDA">
        <w:rPr>
          <w:lang w:eastAsia="uk-UA"/>
        </w:rPr>
        <w:t>6</w:t>
      </w:r>
      <w:r>
        <w:rPr>
          <w:lang w:eastAsia="uk-UA"/>
        </w:rPr>
        <w:t>.</w:t>
      </w:r>
    </w:p>
    <w:p w14:paraId="43B9B3D2" w14:textId="46345801" w:rsidR="00FC1E2D" w:rsidRDefault="00FC1E2D" w:rsidP="00FC1E2D">
      <w:pPr>
        <w:spacing w:line="360" w:lineRule="auto"/>
        <w:jc w:val="right"/>
      </w:pPr>
      <w:r>
        <w:t xml:space="preserve">Таблиця. 3.6 </w:t>
      </w:r>
    </w:p>
    <w:p w14:paraId="70C66205" w14:textId="059BC3F8" w:rsidR="00FC1E2D" w:rsidRPr="00CD236E" w:rsidRDefault="00FC1E2D" w:rsidP="00FC1E2D">
      <w:pPr>
        <w:spacing w:line="360" w:lineRule="auto"/>
        <w:jc w:val="center"/>
      </w:pPr>
      <w:r>
        <w:rPr>
          <w:lang w:eastAsia="uk-UA"/>
        </w:rPr>
        <w:t>С</w:t>
      </w:r>
      <w:r w:rsidRPr="00135904">
        <w:rPr>
          <w:lang w:eastAsia="uk-UA"/>
        </w:rPr>
        <w:t>писок ключових слів для подальшого просування</w:t>
      </w:r>
    </w:p>
    <w:tbl>
      <w:tblPr>
        <w:tblStyle w:val="a9"/>
        <w:tblW w:w="9329" w:type="dxa"/>
        <w:tblLook w:val="04A0" w:firstRow="1" w:lastRow="0" w:firstColumn="1" w:lastColumn="0" w:noHBand="0" w:noVBand="1"/>
      </w:tblPr>
      <w:tblGrid>
        <w:gridCol w:w="3114"/>
        <w:gridCol w:w="1696"/>
        <w:gridCol w:w="3101"/>
        <w:gridCol w:w="1418"/>
      </w:tblGrid>
      <w:tr w:rsidR="001B5114" w:rsidRPr="00B839FF" w14:paraId="5E001335" w14:textId="77777777" w:rsidTr="00B839FF">
        <w:trPr>
          <w:trHeight w:val="315"/>
        </w:trPr>
        <w:tc>
          <w:tcPr>
            <w:tcW w:w="3114" w:type="dxa"/>
            <w:noWrap/>
            <w:hideMark/>
          </w:tcPr>
          <w:p w14:paraId="2916B4ED" w14:textId="16810A4F" w:rsidR="001B5114" w:rsidRPr="00B839FF" w:rsidRDefault="001B5114" w:rsidP="001B5114">
            <w:pPr>
              <w:jc w:val="center"/>
              <w:rPr>
                <w:sz w:val="24"/>
                <w:lang w:eastAsia="uk-UA"/>
              </w:rPr>
            </w:pPr>
            <w:r w:rsidRPr="00B839FF">
              <w:rPr>
                <w:sz w:val="24"/>
                <w:lang w:eastAsia="uk-UA"/>
              </w:rPr>
              <w:t>Ключове слово</w:t>
            </w:r>
          </w:p>
        </w:tc>
        <w:tc>
          <w:tcPr>
            <w:tcW w:w="1696" w:type="dxa"/>
            <w:noWrap/>
            <w:hideMark/>
          </w:tcPr>
          <w:p w14:paraId="6727C11C" w14:textId="21B7FF30" w:rsidR="001B5114" w:rsidRPr="00B839FF" w:rsidRDefault="001B5114" w:rsidP="001B5114">
            <w:pPr>
              <w:jc w:val="center"/>
              <w:rPr>
                <w:sz w:val="24"/>
                <w:lang w:eastAsia="uk-UA"/>
              </w:rPr>
            </w:pPr>
            <w:r w:rsidRPr="00B839FF">
              <w:rPr>
                <w:sz w:val="24"/>
                <w:lang w:val="ru-RU" w:eastAsia="uk-UA"/>
              </w:rPr>
              <w:t>К</w:t>
            </w:r>
            <w:r w:rsidRPr="00B839FF">
              <w:rPr>
                <w:sz w:val="24"/>
                <w:lang w:eastAsia="uk-UA"/>
              </w:rPr>
              <w:t>кількість запитів в місяць</w:t>
            </w:r>
          </w:p>
        </w:tc>
        <w:tc>
          <w:tcPr>
            <w:tcW w:w="3101" w:type="dxa"/>
            <w:noWrap/>
            <w:hideMark/>
          </w:tcPr>
          <w:p w14:paraId="7B284747" w14:textId="79639E7C" w:rsidR="001B5114" w:rsidRPr="00B839FF" w:rsidRDefault="001B5114" w:rsidP="001B5114">
            <w:pPr>
              <w:jc w:val="center"/>
              <w:rPr>
                <w:sz w:val="24"/>
                <w:lang w:eastAsia="uk-UA"/>
              </w:rPr>
            </w:pPr>
            <w:r w:rsidRPr="00B839FF">
              <w:rPr>
                <w:sz w:val="24"/>
                <w:lang w:eastAsia="uk-UA"/>
              </w:rPr>
              <w:t>Складність просування в ключовому слові(від 0 до 100)</w:t>
            </w:r>
          </w:p>
        </w:tc>
        <w:tc>
          <w:tcPr>
            <w:tcW w:w="1418" w:type="dxa"/>
            <w:noWrap/>
            <w:hideMark/>
          </w:tcPr>
          <w:p w14:paraId="53437583" w14:textId="77777777" w:rsidR="001B5114" w:rsidRPr="00B839FF" w:rsidRDefault="001B5114" w:rsidP="001B5114">
            <w:pPr>
              <w:jc w:val="center"/>
              <w:rPr>
                <w:sz w:val="24"/>
                <w:lang w:eastAsia="uk-UA"/>
              </w:rPr>
            </w:pPr>
            <w:r w:rsidRPr="00B839FF">
              <w:rPr>
                <w:sz w:val="24"/>
                <w:lang w:eastAsia="uk-UA"/>
              </w:rPr>
              <w:t>CPC (USD)</w:t>
            </w:r>
          </w:p>
        </w:tc>
      </w:tr>
      <w:tr w:rsidR="001B5114" w:rsidRPr="001B5114" w14:paraId="5AECE266" w14:textId="77777777" w:rsidTr="00B839FF">
        <w:trPr>
          <w:trHeight w:val="315"/>
        </w:trPr>
        <w:tc>
          <w:tcPr>
            <w:tcW w:w="3114" w:type="dxa"/>
            <w:noWrap/>
            <w:hideMark/>
          </w:tcPr>
          <w:p w14:paraId="43EDB251" w14:textId="77777777" w:rsidR="001B5114" w:rsidRPr="001B5114" w:rsidRDefault="001B5114" w:rsidP="001B5114">
            <w:pPr>
              <w:rPr>
                <w:sz w:val="24"/>
                <w:lang w:eastAsia="uk-UA"/>
              </w:rPr>
            </w:pPr>
            <w:r w:rsidRPr="001B5114">
              <w:rPr>
                <w:sz w:val="24"/>
                <w:lang w:eastAsia="uk-UA"/>
              </w:rPr>
              <w:t>роутер</w:t>
            </w:r>
          </w:p>
        </w:tc>
        <w:tc>
          <w:tcPr>
            <w:tcW w:w="1696" w:type="dxa"/>
            <w:noWrap/>
            <w:hideMark/>
          </w:tcPr>
          <w:p w14:paraId="10DEB401" w14:textId="77777777" w:rsidR="001B5114" w:rsidRPr="001B5114" w:rsidRDefault="001B5114" w:rsidP="001B5114">
            <w:pPr>
              <w:jc w:val="center"/>
              <w:rPr>
                <w:sz w:val="24"/>
                <w:lang w:eastAsia="uk-UA"/>
              </w:rPr>
            </w:pPr>
            <w:r w:rsidRPr="001B5114">
              <w:rPr>
                <w:sz w:val="24"/>
                <w:lang w:eastAsia="uk-UA"/>
              </w:rPr>
              <w:t>40500</w:t>
            </w:r>
          </w:p>
        </w:tc>
        <w:tc>
          <w:tcPr>
            <w:tcW w:w="3101" w:type="dxa"/>
            <w:noWrap/>
            <w:hideMark/>
          </w:tcPr>
          <w:p w14:paraId="4AAC5764" w14:textId="77777777" w:rsidR="001B5114" w:rsidRPr="001B5114" w:rsidRDefault="001B5114" w:rsidP="001B5114">
            <w:pPr>
              <w:jc w:val="center"/>
              <w:rPr>
                <w:sz w:val="24"/>
                <w:lang w:eastAsia="uk-UA"/>
              </w:rPr>
            </w:pPr>
            <w:r w:rsidRPr="001B5114">
              <w:rPr>
                <w:sz w:val="24"/>
                <w:lang w:eastAsia="uk-UA"/>
              </w:rPr>
              <w:t>33</w:t>
            </w:r>
          </w:p>
        </w:tc>
        <w:tc>
          <w:tcPr>
            <w:tcW w:w="1418" w:type="dxa"/>
            <w:noWrap/>
            <w:hideMark/>
          </w:tcPr>
          <w:p w14:paraId="50A166AD" w14:textId="77777777" w:rsidR="001B5114" w:rsidRPr="001B5114" w:rsidRDefault="001B5114" w:rsidP="001B5114">
            <w:pPr>
              <w:jc w:val="center"/>
              <w:rPr>
                <w:sz w:val="24"/>
                <w:lang w:eastAsia="uk-UA"/>
              </w:rPr>
            </w:pPr>
            <w:r w:rsidRPr="001B5114">
              <w:rPr>
                <w:sz w:val="24"/>
                <w:lang w:eastAsia="uk-UA"/>
              </w:rPr>
              <w:t>0,05</w:t>
            </w:r>
          </w:p>
        </w:tc>
      </w:tr>
      <w:tr w:rsidR="001B5114" w:rsidRPr="001B5114" w14:paraId="7787EFD1" w14:textId="77777777" w:rsidTr="00B839FF">
        <w:trPr>
          <w:trHeight w:val="315"/>
        </w:trPr>
        <w:tc>
          <w:tcPr>
            <w:tcW w:w="3114" w:type="dxa"/>
            <w:noWrap/>
            <w:hideMark/>
          </w:tcPr>
          <w:p w14:paraId="4CB63DF1" w14:textId="77777777" w:rsidR="001B5114" w:rsidRPr="001B5114" w:rsidRDefault="001B5114" w:rsidP="001B5114">
            <w:pPr>
              <w:rPr>
                <w:sz w:val="24"/>
                <w:lang w:eastAsia="uk-UA"/>
              </w:rPr>
            </w:pPr>
            <w:r w:rsidRPr="001B5114">
              <w:rPr>
                <w:sz w:val="24"/>
                <w:lang w:eastAsia="uk-UA"/>
              </w:rPr>
              <w:t>повербанк для роутера</w:t>
            </w:r>
          </w:p>
        </w:tc>
        <w:tc>
          <w:tcPr>
            <w:tcW w:w="1696" w:type="dxa"/>
            <w:noWrap/>
            <w:hideMark/>
          </w:tcPr>
          <w:p w14:paraId="06732D0E" w14:textId="77777777" w:rsidR="001B5114" w:rsidRPr="001B5114" w:rsidRDefault="001B5114" w:rsidP="001B5114">
            <w:pPr>
              <w:jc w:val="center"/>
              <w:rPr>
                <w:sz w:val="24"/>
                <w:lang w:eastAsia="uk-UA"/>
              </w:rPr>
            </w:pPr>
            <w:r w:rsidRPr="001B5114">
              <w:rPr>
                <w:sz w:val="24"/>
                <w:lang w:eastAsia="uk-UA"/>
              </w:rPr>
              <w:t>27100</w:t>
            </w:r>
          </w:p>
        </w:tc>
        <w:tc>
          <w:tcPr>
            <w:tcW w:w="3101" w:type="dxa"/>
            <w:noWrap/>
            <w:hideMark/>
          </w:tcPr>
          <w:p w14:paraId="0B943826" w14:textId="77777777" w:rsidR="001B5114" w:rsidRPr="001B5114" w:rsidRDefault="001B5114" w:rsidP="001B5114">
            <w:pPr>
              <w:jc w:val="center"/>
              <w:rPr>
                <w:sz w:val="24"/>
                <w:lang w:eastAsia="uk-UA"/>
              </w:rPr>
            </w:pPr>
            <w:r w:rsidRPr="001B5114">
              <w:rPr>
                <w:sz w:val="24"/>
                <w:lang w:eastAsia="uk-UA"/>
              </w:rPr>
              <w:t>18</w:t>
            </w:r>
          </w:p>
        </w:tc>
        <w:tc>
          <w:tcPr>
            <w:tcW w:w="1418" w:type="dxa"/>
            <w:noWrap/>
            <w:hideMark/>
          </w:tcPr>
          <w:p w14:paraId="503AB6E9" w14:textId="77777777" w:rsidR="001B5114" w:rsidRPr="001B5114" w:rsidRDefault="001B5114" w:rsidP="001B5114">
            <w:pPr>
              <w:jc w:val="center"/>
              <w:rPr>
                <w:sz w:val="24"/>
                <w:lang w:eastAsia="uk-UA"/>
              </w:rPr>
            </w:pPr>
            <w:r w:rsidRPr="001B5114">
              <w:rPr>
                <w:sz w:val="24"/>
                <w:lang w:eastAsia="uk-UA"/>
              </w:rPr>
              <w:t>0,06</w:t>
            </w:r>
          </w:p>
        </w:tc>
      </w:tr>
      <w:tr w:rsidR="001B5114" w:rsidRPr="001B5114" w14:paraId="13DE3727" w14:textId="77777777" w:rsidTr="00B839FF">
        <w:trPr>
          <w:trHeight w:val="315"/>
        </w:trPr>
        <w:tc>
          <w:tcPr>
            <w:tcW w:w="3114" w:type="dxa"/>
            <w:noWrap/>
            <w:hideMark/>
          </w:tcPr>
          <w:p w14:paraId="350829B3" w14:textId="77777777" w:rsidR="001B5114" w:rsidRPr="001B5114" w:rsidRDefault="001B5114" w:rsidP="001B5114">
            <w:pPr>
              <w:rPr>
                <w:sz w:val="24"/>
                <w:lang w:eastAsia="uk-UA"/>
              </w:rPr>
            </w:pPr>
            <w:r w:rsidRPr="001B5114">
              <w:rPr>
                <w:sz w:val="24"/>
                <w:lang w:eastAsia="uk-UA"/>
              </w:rPr>
              <w:t>кабель для роутера</w:t>
            </w:r>
          </w:p>
        </w:tc>
        <w:tc>
          <w:tcPr>
            <w:tcW w:w="1696" w:type="dxa"/>
            <w:noWrap/>
            <w:hideMark/>
          </w:tcPr>
          <w:p w14:paraId="15348CC6" w14:textId="77777777" w:rsidR="001B5114" w:rsidRPr="001B5114" w:rsidRDefault="001B5114" w:rsidP="001B5114">
            <w:pPr>
              <w:jc w:val="center"/>
              <w:rPr>
                <w:sz w:val="24"/>
                <w:lang w:eastAsia="uk-UA"/>
              </w:rPr>
            </w:pPr>
            <w:r w:rsidRPr="001B5114">
              <w:rPr>
                <w:sz w:val="24"/>
                <w:lang w:eastAsia="uk-UA"/>
              </w:rPr>
              <w:t>14800</w:t>
            </w:r>
          </w:p>
        </w:tc>
        <w:tc>
          <w:tcPr>
            <w:tcW w:w="3101" w:type="dxa"/>
            <w:noWrap/>
            <w:hideMark/>
          </w:tcPr>
          <w:p w14:paraId="1C094C1E" w14:textId="77777777" w:rsidR="001B5114" w:rsidRPr="001B5114" w:rsidRDefault="001B5114" w:rsidP="001B5114">
            <w:pPr>
              <w:jc w:val="center"/>
              <w:rPr>
                <w:sz w:val="24"/>
                <w:lang w:eastAsia="uk-UA"/>
              </w:rPr>
            </w:pPr>
            <w:r w:rsidRPr="001B5114">
              <w:rPr>
                <w:sz w:val="24"/>
                <w:lang w:eastAsia="uk-UA"/>
              </w:rPr>
              <w:t>22</w:t>
            </w:r>
          </w:p>
        </w:tc>
        <w:tc>
          <w:tcPr>
            <w:tcW w:w="1418" w:type="dxa"/>
            <w:noWrap/>
            <w:hideMark/>
          </w:tcPr>
          <w:p w14:paraId="2BB9D99D" w14:textId="77777777" w:rsidR="001B5114" w:rsidRPr="001B5114" w:rsidRDefault="001B5114" w:rsidP="001B5114">
            <w:pPr>
              <w:jc w:val="center"/>
              <w:rPr>
                <w:sz w:val="24"/>
                <w:lang w:eastAsia="uk-UA"/>
              </w:rPr>
            </w:pPr>
            <w:r w:rsidRPr="001B5114">
              <w:rPr>
                <w:sz w:val="24"/>
                <w:lang w:eastAsia="uk-UA"/>
              </w:rPr>
              <w:t>0,06</w:t>
            </w:r>
          </w:p>
        </w:tc>
      </w:tr>
      <w:tr w:rsidR="001B5114" w:rsidRPr="001B5114" w14:paraId="3EAEC6CA" w14:textId="77777777" w:rsidTr="00B839FF">
        <w:trPr>
          <w:trHeight w:val="315"/>
        </w:trPr>
        <w:tc>
          <w:tcPr>
            <w:tcW w:w="3114" w:type="dxa"/>
            <w:noWrap/>
            <w:hideMark/>
          </w:tcPr>
          <w:p w14:paraId="4EF681D9" w14:textId="77777777" w:rsidR="001B5114" w:rsidRPr="001B5114" w:rsidRDefault="001B5114" w:rsidP="001B5114">
            <w:pPr>
              <w:rPr>
                <w:sz w:val="24"/>
                <w:lang w:eastAsia="uk-UA"/>
              </w:rPr>
            </w:pPr>
            <w:r w:rsidRPr="001B5114">
              <w:rPr>
                <w:sz w:val="24"/>
                <w:lang w:eastAsia="uk-UA"/>
              </w:rPr>
              <w:t>бесперебойник для роутера</w:t>
            </w:r>
          </w:p>
        </w:tc>
        <w:tc>
          <w:tcPr>
            <w:tcW w:w="1696" w:type="dxa"/>
            <w:noWrap/>
            <w:hideMark/>
          </w:tcPr>
          <w:p w14:paraId="61E041E3" w14:textId="77777777" w:rsidR="001B5114" w:rsidRPr="001B5114" w:rsidRDefault="001B5114" w:rsidP="001B5114">
            <w:pPr>
              <w:jc w:val="center"/>
              <w:rPr>
                <w:sz w:val="24"/>
                <w:lang w:eastAsia="uk-UA"/>
              </w:rPr>
            </w:pPr>
            <w:r w:rsidRPr="001B5114">
              <w:rPr>
                <w:sz w:val="24"/>
                <w:lang w:eastAsia="uk-UA"/>
              </w:rPr>
              <w:t>12100</w:t>
            </w:r>
          </w:p>
        </w:tc>
        <w:tc>
          <w:tcPr>
            <w:tcW w:w="3101" w:type="dxa"/>
            <w:noWrap/>
            <w:hideMark/>
          </w:tcPr>
          <w:p w14:paraId="734C9C6B" w14:textId="77777777" w:rsidR="001B5114" w:rsidRPr="001B5114" w:rsidRDefault="001B5114" w:rsidP="001B5114">
            <w:pPr>
              <w:jc w:val="center"/>
              <w:rPr>
                <w:sz w:val="24"/>
                <w:lang w:eastAsia="uk-UA"/>
              </w:rPr>
            </w:pPr>
            <w:r w:rsidRPr="001B5114">
              <w:rPr>
                <w:sz w:val="24"/>
                <w:lang w:eastAsia="uk-UA"/>
              </w:rPr>
              <w:t>25</w:t>
            </w:r>
          </w:p>
        </w:tc>
        <w:tc>
          <w:tcPr>
            <w:tcW w:w="1418" w:type="dxa"/>
            <w:noWrap/>
            <w:hideMark/>
          </w:tcPr>
          <w:p w14:paraId="5D19B7D8" w14:textId="77777777" w:rsidR="001B5114" w:rsidRPr="001B5114" w:rsidRDefault="001B5114" w:rsidP="001B5114">
            <w:pPr>
              <w:jc w:val="center"/>
              <w:rPr>
                <w:sz w:val="24"/>
                <w:lang w:eastAsia="uk-UA"/>
              </w:rPr>
            </w:pPr>
            <w:r w:rsidRPr="001B5114">
              <w:rPr>
                <w:sz w:val="24"/>
                <w:lang w:eastAsia="uk-UA"/>
              </w:rPr>
              <w:t>0,05</w:t>
            </w:r>
          </w:p>
        </w:tc>
      </w:tr>
      <w:tr w:rsidR="001B5114" w:rsidRPr="001B5114" w14:paraId="2753ECD1" w14:textId="77777777" w:rsidTr="00B839FF">
        <w:trPr>
          <w:trHeight w:val="315"/>
        </w:trPr>
        <w:tc>
          <w:tcPr>
            <w:tcW w:w="3114" w:type="dxa"/>
            <w:noWrap/>
            <w:hideMark/>
          </w:tcPr>
          <w:p w14:paraId="520D0DBF" w14:textId="77777777" w:rsidR="001B5114" w:rsidRPr="001B5114" w:rsidRDefault="001B5114" w:rsidP="001B5114">
            <w:pPr>
              <w:rPr>
                <w:sz w:val="24"/>
                <w:lang w:eastAsia="uk-UA"/>
              </w:rPr>
            </w:pPr>
            <w:r w:rsidRPr="001B5114">
              <w:rPr>
                <w:sz w:val="24"/>
                <w:lang w:eastAsia="uk-UA"/>
              </w:rPr>
              <w:t>ups для роутера</w:t>
            </w:r>
          </w:p>
        </w:tc>
        <w:tc>
          <w:tcPr>
            <w:tcW w:w="1696" w:type="dxa"/>
            <w:noWrap/>
            <w:hideMark/>
          </w:tcPr>
          <w:p w14:paraId="59D53479" w14:textId="77777777" w:rsidR="001B5114" w:rsidRPr="001B5114" w:rsidRDefault="001B5114" w:rsidP="001B5114">
            <w:pPr>
              <w:jc w:val="center"/>
              <w:rPr>
                <w:sz w:val="24"/>
                <w:lang w:eastAsia="uk-UA"/>
              </w:rPr>
            </w:pPr>
            <w:r w:rsidRPr="001B5114">
              <w:rPr>
                <w:sz w:val="24"/>
                <w:lang w:eastAsia="uk-UA"/>
              </w:rPr>
              <w:t>9900</w:t>
            </w:r>
          </w:p>
        </w:tc>
        <w:tc>
          <w:tcPr>
            <w:tcW w:w="3101" w:type="dxa"/>
            <w:noWrap/>
            <w:hideMark/>
          </w:tcPr>
          <w:p w14:paraId="634AE8DC" w14:textId="77777777" w:rsidR="001B5114" w:rsidRPr="001B5114" w:rsidRDefault="001B5114" w:rsidP="001B5114">
            <w:pPr>
              <w:jc w:val="center"/>
              <w:rPr>
                <w:sz w:val="24"/>
                <w:lang w:eastAsia="uk-UA"/>
              </w:rPr>
            </w:pPr>
            <w:r w:rsidRPr="001B5114">
              <w:rPr>
                <w:sz w:val="24"/>
                <w:lang w:eastAsia="uk-UA"/>
              </w:rPr>
              <w:t>18</w:t>
            </w:r>
          </w:p>
        </w:tc>
        <w:tc>
          <w:tcPr>
            <w:tcW w:w="1418" w:type="dxa"/>
            <w:noWrap/>
            <w:hideMark/>
          </w:tcPr>
          <w:p w14:paraId="4BD43722" w14:textId="77777777" w:rsidR="001B5114" w:rsidRPr="001B5114" w:rsidRDefault="001B5114" w:rsidP="001B5114">
            <w:pPr>
              <w:jc w:val="center"/>
              <w:rPr>
                <w:sz w:val="24"/>
                <w:lang w:eastAsia="uk-UA"/>
              </w:rPr>
            </w:pPr>
            <w:r w:rsidRPr="001B5114">
              <w:rPr>
                <w:sz w:val="24"/>
                <w:lang w:eastAsia="uk-UA"/>
              </w:rPr>
              <w:t>0,06</w:t>
            </w:r>
          </w:p>
        </w:tc>
      </w:tr>
      <w:tr w:rsidR="001B5114" w:rsidRPr="001B5114" w14:paraId="269018B5" w14:textId="77777777" w:rsidTr="00B839FF">
        <w:trPr>
          <w:trHeight w:val="315"/>
        </w:trPr>
        <w:tc>
          <w:tcPr>
            <w:tcW w:w="3114" w:type="dxa"/>
            <w:noWrap/>
            <w:hideMark/>
          </w:tcPr>
          <w:p w14:paraId="59B0E31E" w14:textId="77777777" w:rsidR="001B5114" w:rsidRPr="001B5114" w:rsidRDefault="001B5114" w:rsidP="001B5114">
            <w:pPr>
              <w:rPr>
                <w:sz w:val="24"/>
                <w:lang w:eastAsia="uk-UA"/>
              </w:rPr>
            </w:pPr>
            <w:r w:rsidRPr="001B5114">
              <w:rPr>
                <w:sz w:val="24"/>
                <w:lang w:eastAsia="uk-UA"/>
              </w:rPr>
              <w:t>wifi</w:t>
            </w:r>
          </w:p>
        </w:tc>
        <w:tc>
          <w:tcPr>
            <w:tcW w:w="1696" w:type="dxa"/>
            <w:noWrap/>
            <w:hideMark/>
          </w:tcPr>
          <w:p w14:paraId="7205E3E4" w14:textId="77777777" w:rsidR="001B5114" w:rsidRPr="001B5114" w:rsidRDefault="001B5114" w:rsidP="001B5114">
            <w:pPr>
              <w:jc w:val="center"/>
              <w:rPr>
                <w:sz w:val="24"/>
                <w:lang w:eastAsia="uk-UA"/>
              </w:rPr>
            </w:pPr>
            <w:r w:rsidRPr="001B5114">
              <w:rPr>
                <w:sz w:val="24"/>
                <w:lang w:eastAsia="uk-UA"/>
              </w:rPr>
              <w:t>8100</w:t>
            </w:r>
          </w:p>
        </w:tc>
        <w:tc>
          <w:tcPr>
            <w:tcW w:w="3101" w:type="dxa"/>
            <w:noWrap/>
            <w:hideMark/>
          </w:tcPr>
          <w:p w14:paraId="6704948B" w14:textId="77777777" w:rsidR="001B5114" w:rsidRPr="001B5114" w:rsidRDefault="001B5114" w:rsidP="001B5114">
            <w:pPr>
              <w:jc w:val="center"/>
              <w:rPr>
                <w:sz w:val="24"/>
                <w:lang w:eastAsia="uk-UA"/>
              </w:rPr>
            </w:pPr>
            <w:r w:rsidRPr="001B5114">
              <w:rPr>
                <w:sz w:val="24"/>
                <w:lang w:eastAsia="uk-UA"/>
              </w:rPr>
              <w:t>28</w:t>
            </w:r>
          </w:p>
        </w:tc>
        <w:tc>
          <w:tcPr>
            <w:tcW w:w="1418" w:type="dxa"/>
            <w:noWrap/>
            <w:hideMark/>
          </w:tcPr>
          <w:p w14:paraId="35C375EF" w14:textId="77777777" w:rsidR="001B5114" w:rsidRPr="001B5114" w:rsidRDefault="001B5114" w:rsidP="001B5114">
            <w:pPr>
              <w:jc w:val="center"/>
              <w:rPr>
                <w:sz w:val="24"/>
                <w:lang w:eastAsia="uk-UA"/>
              </w:rPr>
            </w:pPr>
            <w:r w:rsidRPr="001B5114">
              <w:rPr>
                <w:sz w:val="24"/>
                <w:lang w:eastAsia="uk-UA"/>
              </w:rPr>
              <w:t>0,21</w:t>
            </w:r>
          </w:p>
        </w:tc>
      </w:tr>
      <w:tr w:rsidR="001B5114" w:rsidRPr="001B5114" w14:paraId="3D1EA616" w14:textId="77777777" w:rsidTr="00B839FF">
        <w:trPr>
          <w:trHeight w:val="315"/>
        </w:trPr>
        <w:tc>
          <w:tcPr>
            <w:tcW w:w="3114" w:type="dxa"/>
            <w:noWrap/>
            <w:hideMark/>
          </w:tcPr>
          <w:p w14:paraId="0110AB27" w14:textId="77777777" w:rsidR="001B5114" w:rsidRPr="001B5114" w:rsidRDefault="001B5114" w:rsidP="001B5114">
            <w:pPr>
              <w:rPr>
                <w:sz w:val="24"/>
                <w:lang w:eastAsia="uk-UA"/>
              </w:rPr>
            </w:pPr>
            <w:r w:rsidRPr="001B5114">
              <w:rPr>
                <w:sz w:val="24"/>
                <w:lang w:eastAsia="uk-UA"/>
              </w:rPr>
              <w:t>купить роутер</w:t>
            </w:r>
          </w:p>
        </w:tc>
        <w:tc>
          <w:tcPr>
            <w:tcW w:w="1696" w:type="dxa"/>
            <w:noWrap/>
            <w:hideMark/>
          </w:tcPr>
          <w:p w14:paraId="7782B102" w14:textId="77777777" w:rsidR="001B5114" w:rsidRPr="001B5114" w:rsidRDefault="001B5114" w:rsidP="001B5114">
            <w:pPr>
              <w:jc w:val="center"/>
              <w:rPr>
                <w:sz w:val="24"/>
                <w:lang w:eastAsia="uk-UA"/>
              </w:rPr>
            </w:pPr>
            <w:r w:rsidRPr="001B5114">
              <w:rPr>
                <w:sz w:val="24"/>
                <w:lang w:eastAsia="uk-UA"/>
              </w:rPr>
              <w:t>8100</w:t>
            </w:r>
          </w:p>
        </w:tc>
        <w:tc>
          <w:tcPr>
            <w:tcW w:w="3101" w:type="dxa"/>
            <w:noWrap/>
            <w:hideMark/>
          </w:tcPr>
          <w:p w14:paraId="6BCDA29F" w14:textId="77777777" w:rsidR="001B5114" w:rsidRPr="001B5114" w:rsidRDefault="001B5114" w:rsidP="001B5114">
            <w:pPr>
              <w:jc w:val="center"/>
              <w:rPr>
                <w:sz w:val="24"/>
                <w:lang w:eastAsia="uk-UA"/>
              </w:rPr>
            </w:pPr>
            <w:r w:rsidRPr="001B5114">
              <w:rPr>
                <w:sz w:val="24"/>
                <w:lang w:eastAsia="uk-UA"/>
              </w:rPr>
              <w:t>29</w:t>
            </w:r>
          </w:p>
        </w:tc>
        <w:tc>
          <w:tcPr>
            <w:tcW w:w="1418" w:type="dxa"/>
            <w:noWrap/>
            <w:hideMark/>
          </w:tcPr>
          <w:p w14:paraId="4AE48DBF" w14:textId="77777777" w:rsidR="001B5114" w:rsidRPr="001B5114" w:rsidRDefault="001B5114" w:rsidP="001B5114">
            <w:pPr>
              <w:jc w:val="center"/>
              <w:rPr>
                <w:sz w:val="24"/>
                <w:lang w:eastAsia="uk-UA"/>
              </w:rPr>
            </w:pPr>
            <w:r w:rsidRPr="001B5114">
              <w:rPr>
                <w:sz w:val="24"/>
                <w:lang w:eastAsia="uk-UA"/>
              </w:rPr>
              <w:t>0,06</w:t>
            </w:r>
          </w:p>
        </w:tc>
      </w:tr>
      <w:tr w:rsidR="001B5114" w:rsidRPr="001B5114" w14:paraId="0A5F35DC" w14:textId="77777777" w:rsidTr="00B839FF">
        <w:trPr>
          <w:trHeight w:val="315"/>
        </w:trPr>
        <w:tc>
          <w:tcPr>
            <w:tcW w:w="3114" w:type="dxa"/>
            <w:noWrap/>
            <w:hideMark/>
          </w:tcPr>
          <w:p w14:paraId="5BD681B1" w14:textId="77777777" w:rsidR="001B5114" w:rsidRPr="001B5114" w:rsidRDefault="001B5114" w:rsidP="001B5114">
            <w:pPr>
              <w:rPr>
                <w:sz w:val="24"/>
                <w:lang w:eastAsia="uk-UA"/>
              </w:rPr>
            </w:pPr>
            <w:r w:rsidRPr="001B5114">
              <w:rPr>
                <w:sz w:val="24"/>
                <w:lang w:eastAsia="uk-UA"/>
              </w:rPr>
              <w:t>роутер купить</w:t>
            </w:r>
          </w:p>
        </w:tc>
        <w:tc>
          <w:tcPr>
            <w:tcW w:w="1696" w:type="dxa"/>
            <w:noWrap/>
            <w:hideMark/>
          </w:tcPr>
          <w:p w14:paraId="4F3A4C20" w14:textId="77777777" w:rsidR="001B5114" w:rsidRPr="001B5114" w:rsidRDefault="001B5114" w:rsidP="001B5114">
            <w:pPr>
              <w:jc w:val="center"/>
              <w:rPr>
                <w:sz w:val="24"/>
                <w:lang w:eastAsia="uk-UA"/>
              </w:rPr>
            </w:pPr>
            <w:r w:rsidRPr="001B5114">
              <w:rPr>
                <w:sz w:val="24"/>
                <w:lang w:eastAsia="uk-UA"/>
              </w:rPr>
              <w:t>8100</w:t>
            </w:r>
          </w:p>
        </w:tc>
        <w:tc>
          <w:tcPr>
            <w:tcW w:w="3101" w:type="dxa"/>
            <w:noWrap/>
            <w:hideMark/>
          </w:tcPr>
          <w:p w14:paraId="0A8745E3" w14:textId="77777777" w:rsidR="001B5114" w:rsidRPr="001B5114" w:rsidRDefault="001B5114" w:rsidP="001B5114">
            <w:pPr>
              <w:jc w:val="center"/>
              <w:rPr>
                <w:sz w:val="24"/>
                <w:lang w:eastAsia="uk-UA"/>
              </w:rPr>
            </w:pPr>
            <w:r w:rsidRPr="001B5114">
              <w:rPr>
                <w:sz w:val="24"/>
                <w:lang w:eastAsia="uk-UA"/>
              </w:rPr>
              <w:t>35</w:t>
            </w:r>
          </w:p>
        </w:tc>
        <w:tc>
          <w:tcPr>
            <w:tcW w:w="1418" w:type="dxa"/>
            <w:noWrap/>
            <w:hideMark/>
          </w:tcPr>
          <w:p w14:paraId="0290DC47" w14:textId="77777777" w:rsidR="001B5114" w:rsidRPr="001B5114" w:rsidRDefault="001B5114" w:rsidP="001B5114">
            <w:pPr>
              <w:jc w:val="center"/>
              <w:rPr>
                <w:sz w:val="24"/>
                <w:lang w:eastAsia="uk-UA"/>
              </w:rPr>
            </w:pPr>
            <w:r w:rsidRPr="001B5114">
              <w:rPr>
                <w:sz w:val="24"/>
                <w:lang w:eastAsia="uk-UA"/>
              </w:rPr>
              <w:t>0,05</w:t>
            </w:r>
          </w:p>
        </w:tc>
      </w:tr>
      <w:tr w:rsidR="001B5114" w:rsidRPr="001B5114" w14:paraId="312BEC0E" w14:textId="77777777" w:rsidTr="00B839FF">
        <w:trPr>
          <w:trHeight w:val="315"/>
        </w:trPr>
        <w:tc>
          <w:tcPr>
            <w:tcW w:w="3114" w:type="dxa"/>
            <w:noWrap/>
            <w:hideMark/>
          </w:tcPr>
          <w:p w14:paraId="01A1F6E5" w14:textId="77777777" w:rsidR="001B5114" w:rsidRPr="001B5114" w:rsidRDefault="001B5114" w:rsidP="001B5114">
            <w:pPr>
              <w:rPr>
                <w:sz w:val="24"/>
                <w:lang w:eastAsia="uk-UA"/>
              </w:rPr>
            </w:pPr>
            <w:r w:rsidRPr="001B5114">
              <w:rPr>
                <w:sz w:val="24"/>
                <w:lang w:eastAsia="uk-UA"/>
              </w:rPr>
              <w:t>вай фай роутер</w:t>
            </w:r>
          </w:p>
        </w:tc>
        <w:tc>
          <w:tcPr>
            <w:tcW w:w="1696" w:type="dxa"/>
            <w:noWrap/>
            <w:hideMark/>
          </w:tcPr>
          <w:p w14:paraId="3D895B9D" w14:textId="77777777" w:rsidR="001B5114" w:rsidRPr="001B5114" w:rsidRDefault="001B5114" w:rsidP="001B5114">
            <w:pPr>
              <w:jc w:val="center"/>
              <w:rPr>
                <w:sz w:val="24"/>
                <w:lang w:eastAsia="uk-UA"/>
              </w:rPr>
            </w:pPr>
            <w:r w:rsidRPr="001B5114">
              <w:rPr>
                <w:sz w:val="24"/>
                <w:lang w:eastAsia="uk-UA"/>
              </w:rPr>
              <w:t>6600</w:t>
            </w:r>
          </w:p>
        </w:tc>
        <w:tc>
          <w:tcPr>
            <w:tcW w:w="3101" w:type="dxa"/>
            <w:noWrap/>
            <w:hideMark/>
          </w:tcPr>
          <w:p w14:paraId="598C7BF7" w14:textId="77777777" w:rsidR="001B5114" w:rsidRPr="001B5114" w:rsidRDefault="001B5114" w:rsidP="001B5114">
            <w:pPr>
              <w:jc w:val="center"/>
              <w:rPr>
                <w:sz w:val="24"/>
                <w:lang w:eastAsia="uk-UA"/>
              </w:rPr>
            </w:pPr>
            <w:r w:rsidRPr="001B5114">
              <w:rPr>
                <w:sz w:val="24"/>
                <w:lang w:eastAsia="uk-UA"/>
              </w:rPr>
              <w:t>30</w:t>
            </w:r>
          </w:p>
        </w:tc>
        <w:tc>
          <w:tcPr>
            <w:tcW w:w="1418" w:type="dxa"/>
            <w:noWrap/>
            <w:hideMark/>
          </w:tcPr>
          <w:p w14:paraId="7D7CA0A6" w14:textId="77777777" w:rsidR="001B5114" w:rsidRPr="001B5114" w:rsidRDefault="001B5114" w:rsidP="001B5114">
            <w:pPr>
              <w:jc w:val="center"/>
              <w:rPr>
                <w:sz w:val="24"/>
                <w:lang w:eastAsia="uk-UA"/>
              </w:rPr>
            </w:pPr>
            <w:r w:rsidRPr="001B5114">
              <w:rPr>
                <w:sz w:val="24"/>
                <w:lang w:eastAsia="uk-UA"/>
              </w:rPr>
              <w:t>0,04</w:t>
            </w:r>
          </w:p>
        </w:tc>
      </w:tr>
      <w:tr w:rsidR="001B5114" w:rsidRPr="001B5114" w14:paraId="42950E6B" w14:textId="77777777" w:rsidTr="00B839FF">
        <w:trPr>
          <w:trHeight w:val="315"/>
        </w:trPr>
        <w:tc>
          <w:tcPr>
            <w:tcW w:w="3114" w:type="dxa"/>
            <w:noWrap/>
            <w:hideMark/>
          </w:tcPr>
          <w:p w14:paraId="7D0B905A" w14:textId="77777777" w:rsidR="001B5114" w:rsidRPr="001B5114" w:rsidRDefault="001B5114" w:rsidP="001B5114">
            <w:pPr>
              <w:rPr>
                <w:sz w:val="24"/>
                <w:lang w:eastAsia="uk-UA"/>
              </w:rPr>
            </w:pPr>
            <w:r w:rsidRPr="001B5114">
              <w:rPr>
                <w:sz w:val="24"/>
                <w:lang w:eastAsia="uk-UA"/>
              </w:rPr>
              <w:t>ибп для роутера</w:t>
            </w:r>
          </w:p>
        </w:tc>
        <w:tc>
          <w:tcPr>
            <w:tcW w:w="1696" w:type="dxa"/>
            <w:noWrap/>
            <w:hideMark/>
          </w:tcPr>
          <w:p w14:paraId="3FADC089" w14:textId="77777777" w:rsidR="001B5114" w:rsidRPr="001B5114" w:rsidRDefault="001B5114" w:rsidP="001B5114">
            <w:pPr>
              <w:jc w:val="center"/>
              <w:rPr>
                <w:sz w:val="24"/>
                <w:lang w:eastAsia="uk-UA"/>
              </w:rPr>
            </w:pPr>
            <w:r w:rsidRPr="001B5114">
              <w:rPr>
                <w:sz w:val="24"/>
                <w:lang w:eastAsia="uk-UA"/>
              </w:rPr>
              <w:t>6600</w:t>
            </w:r>
          </w:p>
        </w:tc>
        <w:tc>
          <w:tcPr>
            <w:tcW w:w="3101" w:type="dxa"/>
            <w:noWrap/>
            <w:hideMark/>
          </w:tcPr>
          <w:p w14:paraId="07C01AB8" w14:textId="77777777" w:rsidR="001B5114" w:rsidRPr="001B5114" w:rsidRDefault="001B5114" w:rsidP="001B5114">
            <w:pPr>
              <w:jc w:val="center"/>
              <w:rPr>
                <w:sz w:val="24"/>
                <w:lang w:eastAsia="uk-UA"/>
              </w:rPr>
            </w:pPr>
            <w:r w:rsidRPr="001B5114">
              <w:rPr>
                <w:sz w:val="24"/>
                <w:lang w:eastAsia="uk-UA"/>
              </w:rPr>
              <w:t>20</w:t>
            </w:r>
          </w:p>
        </w:tc>
        <w:tc>
          <w:tcPr>
            <w:tcW w:w="1418" w:type="dxa"/>
            <w:noWrap/>
            <w:hideMark/>
          </w:tcPr>
          <w:p w14:paraId="6FCDBB3D" w14:textId="77777777" w:rsidR="001B5114" w:rsidRPr="001B5114" w:rsidRDefault="001B5114" w:rsidP="001B5114">
            <w:pPr>
              <w:jc w:val="center"/>
              <w:rPr>
                <w:sz w:val="24"/>
                <w:lang w:eastAsia="uk-UA"/>
              </w:rPr>
            </w:pPr>
            <w:r w:rsidRPr="001B5114">
              <w:rPr>
                <w:sz w:val="24"/>
                <w:lang w:eastAsia="uk-UA"/>
              </w:rPr>
              <w:t>0,06</w:t>
            </w:r>
          </w:p>
        </w:tc>
      </w:tr>
    </w:tbl>
    <w:p w14:paraId="1DA57D58" w14:textId="77777777" w:rsidR="00FC1E2D" w:rsidRDefault="00FC1E2D" w:rsidP="00862FEA">
      <w:pPr>
        <w:spacing w:line="360" w:lineRule="auto"/>
        <w:ind w:firstLine="708"/>
        <w:jc w:val="both"/>
      </w:pPr>
    </w:p>
    <w:p w14:paraId="04B7E168" w14:textId="7CC49C1A" w:rsidR="00E35085" w:rsidRDefault="00862FEA" w:rsidP="00862FEA">
      <w:pPr>
        <w:spacing w:line="360" w:lineRule="auto"/>
        <w:ind w:firstLine="708"/>
        <w:jc w:val="both"/>
      </w:pPr>
      <w:r>
        <w:t>Для досягнення поставлених цілей та покращення показників ефективності онлайн-присутності було розроблено комплексний контент-план для сайту. Основний акцент зроблено на регулярному створенні релевантного та корисного контенту для розділу "Статті та новини", орієнтованого на вирішення актуальних потреб аудиторії. У плані враховано ключові цільові слова, соціальні ініціативи компанії, а також теми, пов’язані з енергонезалежністю, що дозволить залучити більше відвідувачів і знизити показник відмов. Аналогічно, для YouTube-каналу було розроблено план, спрямований на створення якісного відеоконтенту, який відповідає потребам аудиторії. Зміст відеороликів охоплює огляди продуктів, практичні інструкції, теми з енергозбереження та соціальні ініціативи компанії. Контент-план для сайту та YouTube-каналу, що представлений у таблицях 3.7 та 3.8, має забезпечити зростання залученості користувачів, покращення видимості бренду та досягнення поставлених бізнес-цілей.</w:t>
      </w:r>
    </w:p>
    <w:p w14:paraId="31F4B0B5" w14:textId="77777777" w:rsidR="00C02B5E" w:rsidRDefault="00782167" w:rsidP="00C02B5E">
      <w:r>
        <w:br w:type="page"/>
      </w:r>
    </w:p>
    <w:p w14:paraId="7EF295BF" w14:textId="5E22BE5C" w:rsidR="00B839FF" w:rsidRPr="00862FEA" w:rsidRDefault="00B839FF" w:rsidP="00C02B5E">
      <w:pPr>
        <w:sectPr w:rsidR="00B839FF" w:rsidRPr="00862FEA" w:rsidSect="00F84CFB">
          <w:headerReference w:type="default" r:id="rId22"/>
          <w:pgSz w:w="11906" w:h="16838" w:code="9"/>
          <w:pgMar w:top="1134" w:right="851" w:bottom="1134" w:left="1701" w:header="709" w:footer="709" w:gutter="0"/>
          <w:cols w:space="708"/>
          <w:titlePg/>
          <w:docGrid w:linePitch="381"/>
        </w:sectPr>
      </w:pPr>
    </w:p>
    <w:p w14:paraId="4E561407" w14:textId="574B292F" w:rsidR="00440605" w:rsidRDefault="00440605" w:rsidP="00440605">
      <w:pPr>
        <w:jc w:val="right"/>
      </w:pPr>
      <w:r>
        <w:t>Таблиця. 3.</w:t>
      </w:r>
      <w:r>
        <w:rPr>
          <w:lang w:val="ru-RU"/>
        </w:rPr>
        <w:t>7</w:t>
      </w:r>
      <w:r>
        <w:t xml:space="preserve"> </w:t>
      </w:r>
    </w:p>
    <w:p w14:paraId="3A13DB66" w14:textId="03119103" w:rsidR="00440605" w:rsidRPr="00440605" w:rsidRDefault="00440605" w:rsidP="00440605">
      <w:pPr>
        <w:jc w:val="center"/>
        <w:rPr>
          <w:lang w:val="ru-RU"/>
        </w:rPr>
      </w:pPr>
      <w:r w:rsidRPr="00C02B5E">
        <w:rPr>
          <w:lang w:eastAsia="uk-UA"/>
        </w:rPr>
        <w:t>Контент-план для розділу "Статті та новини" сайту на 3-й квартал 2024 року</w:t>
      </w:r>
    </w:p>
    <w:tbl>
      <w:tblPr>
        <w:tblStyle w:val="a9"/>
        <w:tblW w:w="14596" w:type="dxa"/>
        <w:tblLook w:val="04A0" w:firstRow="1" w:lastRow="0" w:firstColumn="1" w:lastColumn="0" w:noHBand="0" w:noVBand="1"/>
      </w:tblPr>
      <w:tblGrid>
        <w:gridCol w:w="1838"/>
        <w:gridCol w:w="8080"/>
        <w:gridCol w:w="4678"/>
      </w:tblGrid>
      <w:tr w:rsidR="00C02B5E" w:rsidRPr="00C02B5E" w14:paraId="6E79D756" w14:textId="77777777" w:rsidTr="00440605">
        <w:trPr>
          <w:trHeight w:val="300"/>
        </w:trPr>
        <w:tc>
          <w:tcPr>
            <w:tcW w:w="1838" w:type="dxa"/>
            <w:noWrap/>
            <w:hideMark/>
          </w:tcPr>
          <w:p w14:paraId="6D605ED2" w14:textId="2EB2083B" w:rsidR="00C02B5E" w:rsidRPr="00C02B5E" w:rsidRDefault="00C02B5E" w:rsidP="00C02B5E">
            <w:pPr>
              <w:rPr>
                <w:b/>
                <w:bCs/>
                <w:sz w:val="24"/>
                <w:lang w:eastAsia="uk-UA"/>
              </w:rPr>
            </w:pPr>
            <w:r w:rsidRPr="00C02B5E">
              <w:rPr>
                <w:b/>
                <w:bCs/>
                <w:sz w:val="24"/>
                <w:lang w:eastAsia="uk-UA"/>
              </w:rPr>
              <w:t>Період публікації</w:t>
            </w:r>
          </w:p>
        </w:tc>
        <w:tc>
          <w:tcPr>
            <w:tcW w:w="8080" w:type="dxa"/>
            <w:noWrap/>
            <w:hideMark/>
          </w:tcPr>
          <w:p w14:paraId="25229A86" w14:textId="77777777" w:rsidR="00C02B5E" w:rsidRPr="00C02B5E" w:rsidRDefault="00C02B5E" w:rsidP="00C02B5E">
            <w:pPr>
              <w:rPr>
                <w:b/>
                <w:bCs/>
                <w:sz w:val="24"/>
                <w:lang w:eastAsia="uk-UA"/>
              </w:rPr>
            </w:pPr>
            <w:r w:rsidRPr="00C02B5E">
              <w:rPr>
                <w:b/>
                <w:bCs/>
                <w:sz w:val="24"/>
                <w:lang w:eastAsia="uk-UA"/>
              </w:rPr>
              <w:t>Назва статті</w:t>
            </w:r>
          </w:p>
        </w:tc>
        <w:tc>
          <w:tcPr>
            <w:tcW w:w="4678" w:type="dxa"/>
            <w:noWrap/>
            <w:hideMark/>
          </w:tcPr>
          <w:p w14:paraId="3B8EC073" w14:textId="77777777" w:rsidR="00C02B5E" w:rsidRPr="00C02B5E" w:rsidRDefault="00C02B5E" w:rsidP="00C02B5E">
            <w:pPr>
              <w:rPr>
                <w:b/>
                <w:bCs/>
                <w:sz w:val="24"/>
                <w:lang w:eastAsia="uk-UA"/>
              </w:rPr>
            </w:pPr>
            <w:r w:rsidRPr="00C02B5E">
              <w:rPr>
                <w:b/>
                <w:bCs/>
                <w:sz w:val="24"/>
                <w:lang w:eastAsia="uk-UA"/>
              </w:rPr>
              <w:t>Ціль</w:t>
            </w:r>
          </w:p>
        </w:tc>
      </w:tr>
      <w:tr w:rsidR="00C02B5E" w:rsidRPr="00C02B5E" w14:paraId="65686F7D" w14:textId="77777777" w:rsidTr="00C02B5E">
        <w:trPr>
          <w:trHeight w:val="300"/>
        </w:trPr>
        <w:tc>
          <w:tcPr>
            <w:tcW w:w="14596" w:type="dxa"/>
            <w:gridSpan w:val="3"/>
            <w:noWrap/>
            <w:hideMark/>
          </w:tcPr>
          <w:p w14:paraId="5346FD18" w14:textId="77777777" w:rsidR="00C02B5E" w:rsidRPr="00C02B5E" w:rsidRDefault="00C02B5E" w:rsidP="00C02B5E">
            <w:pPr>
              <w:rPr>
                <w:b/>
                <w:bCs/>
                <w:sz w:val="24"/>
                <w:lang w:eastAsia="uk-UA"/>
              </w:rPr>
            </w:pPr>
            <w:r w:rsidRPr="00C02B5E">
              <w:rPr>
                <w:b/>
                <w:bCs/>
                <w:sz w:val="24"/>
                <w:lang w:eastAsia="uk-UA"/>
              </w:rPr>
              <w:t>Липень</w:t>
            </w:r>
          </w:p>
        </w:tc>
      </w:tr>
      <w:tr w:rsidR="00C02B5E" w:rsidRPr="00C02B5E" w14:paraId="6BE03F77" w14:textId="77777777" w:rsidTr="00440605">
        <w:trPr>
          <w:trHeight w:val="300"/>
        </w:trPr>
        <w:tc>
          <w:tcPr>
            <w:tcW w:w="1838" w:type="dxa"/>
            <w:hideMark/>
          </w:tcPr>
          <w:p w14:paraId="7289EC38" w14:textId="77777777" w:rsidR="00C02B5E" w:rsidRPr="00C02B5E" w:rsidRDefault="00C02B5E" w:rsidP="00C02B5E">
            <w:pPr>
              <w:rPr>
                <w:sz w:val="24"/>
                <w:lang w:eastAsia="uk-UA"/>
              </w:rPr>
            </w:pPr>
            <w:r w:rsidRPr="00C02B5E">
              <w:rPr>
                <w:sz w:val="24"/>
                <w:lang w:eastAsia="uk-UA"/>
              </w:rPr>
              <w:t>1-й тиждень</w:t>
            </w:r>
          </w:p>
        </w:tc>
        <w:tc>
          <w:tcPr>
            <w:tcW w:w="8080" w:type="dxa"/>
            <w:hideMark/>
          </w:tcPr>
          <w:p w14:paraId="30380A12" w14:textId="77777777" w:rsidR="00C02B5E" w:rsidRPr="00C02B5E" w:rsidRDefault="00C02B5E" w:rsidP="00C02B5E">
            <w:pPr>
              <w:rPr>
                <w:sz w:val="24"/>
                <w:lang w:eastAsia="uk-UA"/>
              </w:rPr>
            </w:pPr>
            <w:r w:rsidRPr="00C02B5E">
              <w:rPr>
                <w:sz w:val="24"/>
                <w:lang w:eastAsia="uk-UA"/>
              </w:rPr>
              <w:t>"Як вибрати ідеальний роутер для дому та офісу?"</w:t>
            </w:r>
          </w:p>
        </w:tc>
        <w:tc>
          <w:tcPr>
            <w:tcW w:w="4678" w:type="dxa"/>
            <w:hideMark/>
          </w:tcPr>
          <w:p w14:paraId="70E71367" w14:textId="77777777" w:rsidR="00C02B5E" w:rsidRPr="00C02B5E" w:rsidRDefault="00C02B5E" w:rsidP="00C02B5E">
            <w:pPr>
              <w:rPr>
                <w:sz w:val="24"/>
                <w:lang w:eastAsia="uk-UA"/>
              </w:rPr>
            </w:pPr>
            <w:r w:rsidRPr="00C02B5E">
              <w:rPr>
                <w:sz w:val="24"/>
                <w:lang w:eastAsia="uk-UA"/>
              </w:rPr>
              <w:t>Освітній контент, залучення нових клієнтів</w:t>
            </w:r>
          </w:p>
        </w:tc>
      </w:tr>
      <w:tr w:rsidR="00C02B5E" w:rsidRPr="00C02B5E" w14:paraId="757014C8" w14:textId="77777777" w:rsidTr="00440605">
        <w:trPr>
          <w:trHeight w:val="300"/>
        </w:trPr>
        <w:tc>
          <w:tcPr>
            <w:tcW w:w="1838" w:type="dxa"/>
            <w:hideMark/>
          </w:tcPr>
          <w:p w14:paraId="14EFAB8C" w14:textId="77777777" w:rsidR="00C02B5E" w:rsidRPr="00C02B5E" w:rsidRDefault="00C02B5E" w:rsidP="00C02B5E">
            <w:pPr>
              <w:rPr>
                <w:sz w:val="24"/>
                <w:lang w:eastAsia="uk-UA"/>
              </w:rPr>
            </w:pPr>
            <w:r w:rsidRPr="00C02B5E">
              <w:rPr>
                <w:sz w:val="24"/>
                <w:lang w:eastAsia="uk-UA"/>
              </w:rPr>
              <w:t>2-й тиждень</w:t>
            </w:r>
          </w:p>
        </w:tc>
        <w:tc>
          <w:tcPr>
            <w:tcW w:w="8080" w:type="dxa"/>
            <w:hideMark/>
          </w:tcPr>
          <w:p w14:paraId="4994E251" w14:textId="77777777" w:rsidR="00C02B5E" w:rsidRPr="00C02B5E" w:rsidRDefault="00C02B5E" w:rsidP="00C02B5E">
            <w:pPr>
              <w:rPr>
                <w:sz w:val="24"/>
                <w:lang w:eastAsia="uk-UA"/>
              </w:rPr>
            </w:pPr>
            <w:r w:rsidRPr="00C02B5E">
              <w:rPr>
                <w:sz w:val="24"/>
                <w:lang w:eastAsia="uk-UA"/>
              </w:rPr>
              <w:t>"Історії успіху: як бізнес використовує технології MikroTik"</w:t>
            </w:r>
          </w:p>
        </w:tc>
        <w:tc>
          <w:tcPr>
            <w:tcW w:w="4678" w:type="dxa"/>
            <w:hideMark/>
          </w:tcPr>
          <w:p w14:paraId="6FBB09B3" w14:textId="77777777" w:rsidR="00C02B5E" w:rsidRPr="00C02B5E" w:rsidRDefault="00C02B5E" w:rsidP="00C02B5E">
            <w:pPr>
              <w:rPr>
                <w:sz w:val="24"/>
                <w:lang w:eastAsia="uk-UA"/>
              </w:rPr>
            </w:pPr>
            <w:r w:rsidRPr="00C02B5E">
              <w:rPr>
                <w:sz w:val="24"/>
                <w:lang w:eastAsia="uk-UA"/>
              </w:rPr>
              <w:t>Соціальний доказ, формування лояльності</w:t>
            </w:r>
          </w:p>
        </w:tc>
      </w:tr>
      <w:tr w:rsidR="00C02B5E" w:rsidRPr="00C02B5E" w14:paraId="0823DAFD" w14:textId="77777777" w:rsidTr="00440605">
        <w:trPr>
          <w:trHeight w:val="300"/>
        </w:trPr>
        <w:tc>
          <w:tcPr>
            <w:tcW w:w="1838" w:type="dxa"/>
            <w:hideMark/>
          </w:tcPr>
          <w:p w14:paraId="67DA2721" w14:textId="77777777" w:rsidR="00C02B5E" w:rsidRPr="00C02B5E" w:rsidRDefault="00C02B5E" w:rsidP="00C02B5E">
            <w:pPr>
              <w:rPr>
                <w:sz w:val="24"/>
                <w:lang w:eastAsia="uk-UA"/>
              </w:rPr>
            </w:pPr>
            <w:r w:rsidRPr="00C02B5E">
              <w:rPr>
                <w:sz w:val="24"/>
                <w:lang w:eastAsia="uk-UA"/>
              </w:rPr>
              <w:t>3-й тиждень</w:t>
            </w:r>
          </w:p>
        </w:tc>
        <w:tc>
          <w:tcPr>
            <w:tcW w:w="8080" w:type="dxa"/>
            <w:hideMark/>
          </w:tcPr>
          <w:p w14:paraId="371BFB2D" w14:textId="77777777" w:rsidR="00C02B5E" w:rsidRPr="00C02B5E" w:rsidRDefault="00C02B5E" w:rsidP="00C02B5E">
            <w:pPr>
              <w:rPr>
                <w:sz w:val="24"/>
                <w:lang w:eastAsia="uk-UA"/>
              </w:rPr>
            </w:pPr>
            <w:r w:rsidRPr="00C02B5E">
              <w:rPr>
                <w:sz w:val="24"/>
                <w:lang w:eastAsia="uk-UA"/>
              </w:rPr>
              <w:t>"Порівняння роутерів MikroTik з конкурентами: чому обрати нас?"</w:t>
            </w:r>
          </w:p>
        </w:tc>
        <w:tc>
          <w:tcPr>
            <w:tcW w:w="4678" w:type="dxa"/>
            <w:hideMark/>
          </w:tcPr>
          <w:p w14:paraId="477FAD30" w14:textId="77777777" w:rsidR="00C02B5E" w:rsidRPr="00C02B5E" w:rsidRDefault="00C02B5E" w:rsidP="00C02B5E">
            <w:pPr>
              <w:rPr>
                <w:sz w:val="24"/>
                <w:lang w:eastAsia="uk-UA"/>
              </w:rPr>
            </w:pPr>
            <w:r w:rsidRPr="00C02B5E">
              <w:rPr>
                <w:sz w:val="24"/>
                <w:lang w:eastAsia="uk-UA"/>
              </w:rPr>
              <w:t>Підвищення довіри до бренду</w:t>
            </w:r>
          </w:p>
        </w:tc>
      </w:tr>
      <w:tr w:rsidR="00C02B5E" w:rsidRPr="00C02B5E" w14:paraId="54F1EBE8" w14:textId="77777777" w:rsidTr="00440605">
        <w:trPr>
          <w:trHeight w:val="300"/>
        </w:trPr>
        <w:tc>
          <w:tcPr>
            <w:tcW w:w="1838" w:type="dxa"/>
            <w:hideMark/>
          </w:tcPr>
          <w:p w14:paraId="6294D980" w14:textId="77777777" w:rsidR="00C02B5E" w:rsidRPr="00C02B5E" w:rsidRDefault="00C02B5E" w:rsidP="00C02B5E">
            <w:pPr>
              <w:rPr>
                <w:sz w:val="24"/>
                <w:lang w:eastAsia="uk-UA"/>
              </w:rPr>
            </w:pPr>
            <w:r w:rsidRPr="00C02B5E">
              <w:rPr>
                <w:sz w:val="24"/>
                <w:lang w:eastAsia="uk-UA"/>
              </w:rPr>
              <w:t>4-й тиждень</w:t>
            </w:r>
          </w:p>
        </w:tc>
        <w:tc>
          <w:tcPr>
            <w:tcW w:w="8080" w:type="dxa"/>
            <w:hideMark/>
          </w:tcPr>
          <w:p w14:paraId="0368E92F" w14:textId="77777777" w:rsidR="00C02B5E" w:rsidRPr="00C02B5E" w:rsidRDefault="00C02B5E" w:rsidP="00C02B5E">
            <w:pPr>
              <w:rPr>
                <w:sz w:val="24"/>
                <w:lang w:eastAsia="uk-UA"/>
              </w:rPr>
            </w:pPr>
            <w:r w:rsidRPr="00C02B5E">
              <w:rPr>
                <w:sz w:val="24"/>
                <w:lang w:eastAsia="uk-UA"/>
              </w:rPr>
              <w:t>"Соціальні ініціативи MikroTik: підтримка місцевих громад у складний час"</w:t>
            </w:r>
          </w:p>
        </w:tc>
        <w:tc>
          <w:tcPr>
            <w:tcW w:w="4678" w:type="dxa"/>
            <w:hideMark/>
          </w:tcPr>
          <w:p w14:paraId="6AC64FD7" w14:textId="77777777" w:rsidR="00C02B5E" w:rsidRPr="00C02B5E" w:rsidRDefault="00C02B5E" w:rsidP="00C02B5E">
            <w:pPr>
              <w:rPr>
                <w:sz w:val="24"/>
                <w:lang w:eastAsia="uk-UA"/>
              </w:rPr>
            </w:pPr>
            <w:r w:rsidRPr="00C02B5E">
              <w:rPr>
                <w:sz w:val="24"/>
                <w:lang w:eastAsia="uk-UA"/>
              </w:rPr>
              <w:t>Репутаційний контент, зміцнення довіри</w:t>
            </w:r>
          </w:p>
        </w:tc>
      </w:tr>
      <w:tr w:rsidR="00C02B5E" w:rsidRPr="00C02B5E" w14:paraId="2FA6CFE6" w14:textId="77777777" w:rsidTr="00C02B5E">
        <w:trPr>
          <w:trHeight w:val="300"/>
        </w:trPr>
        <w:tc>
          <w:tcPr>
            <w:tcW w:w="14596" w:type="dxa"/>
            <w:gridSpan w:val="3"/>
            <w:noWrap/>
            <w:hideMark/>
          </w:tcPr>
          <w:p w14:paraId="5FF40669" w14:textId="77777777" w:rsidR="00C02B5E" w:rsidRPr="00C02B5E" w:rsidRDefault="00C02B5E" w:rsidP="00C02B5E">
            <w:pPr>
              <w:rPr>
                <w:b/>
                <w:bCs/>
                <w:sz w:val="24"/>
                <w:lang w:eastAsia="uk-UA"/>
              </w:rPr>
            </w:pPr>
            <w:r w:rsidRPr="00C02B5E">
              <w:rPr>
                <w:b/>
                <w:bCs/>
                <w:sz w:val="24"/>
                <w:lang w:eastAsia="uk-UA"/>
              </w:rPr>
              <w:t>Серпень</w:t>
            </w:r>
          </w:p>
        </w:tc>
      </w:tr>
      <w:tr w:rsidR="00C02B5E" w:rsidRPr="00C02B5E" w14:paraId="5BBA771A" w14:textId="77777777" w:rsidTr="00440605">
        <w:trPr>
          <w:trHeight w:val="300"/>
        </w:trPr>
        <w:tc>
          <w:tcPr>
            <w:tcW w:w="1838" w:type="dxa"/>
            <w:hideMark/>
          </w:tcPr>
          <w:p w14:paraId="2D8277A8" w14:textId="77777777" w:rsidR="00C02B5E" w:rsidRPr="00C02B5E" w:rsidRDefault="00C02B5E" w:rsidP="00C02B5E">
            <w:pPr>
              <w:rPr>
                <w:sz w:val="24"/>
                <w:lang w:eastAsia="uk-UA"/>
              </w:rPr>
            </w:pPr>
            <w:r w:rsidRPr="00C02B5E">
              <w:rPr>
                <w:sz w:val="24"/>
                <w:lang w:eastAsia="uk-UA"/>
              </w:rPr>
              <w:t>1-й тиждень</w:t>
            </w:r>
          </w:p>
        </w:tc>
        <w:tc>
          <w:tcPr>
            <w:tcW w:w="8080" w:type="dxa"/>
            <w:hideMark/>
          </w:tcPr>
          <w:p w14:paraId="01353E5A" w14:textId="77777777" w:rsidR="00C02B5E" w:rsidRPr="00C02B5E" w:rsidRDefault="00C02B5E" w:rsidP="00C02B5E">
            <w:pPr>
              <w:rPr>
                <w:sz w:val="24"/>
                <w:lang w:eastAsia="uk-UA"/>
              </w:rPr>
            </w:pPr>
            <w:r w:rsidRPr="00C02B5E">
              <w:rPr>
                <w:sz w:val="24"/>
                <w:lang w:eastAsia="uk-UA"/>
              </w:rPr>
              <w:t>"ТОП-5 порад для покращення Wi-Fi у квартирі"</w:t>
            </w:r>
          </w:p>
        </w:tc>
        <w:tc>
          <w:tcPr>
            <w:tcW w:w="4678" w:type="dxa"/>
            <w:hideMark/>
          </w:tcPr>
          <w:p w14:paraId="72A5BFC2" w14:textId="77777777" w:rsidR="00C02B5E" w:rsidRPr="00C02B5E" w:rsidRDefault="00C02B5E" w:rsidP="00C02B5E">
            <w:pPr>
              <w:rPr>
                <w:sz w:val="24"/>
                <w:lang w:eastAsia="uk-UA"/>
              </w:rPr>
            </w:pPr>
            <w:r w:rsidRPr="00C02B5E">
              <w:rPr>
                <w:sz w:val="24"/>
                <w:lang w:eastAsia="uk-UA"/>
              </w:rPr>
              <w:t>Практичні поради, залучення аудиторії</w:t>
            </w:r>
          </w:p>
        </w:tc>
      </w:tr>
      <w:tr w:rsidR="00C02B5E" w:rsidRPr="00C02B5E" w14:paraId="5F7F9EFD" w14:textId="77777777" w:rsidTr="00440605">
        <w:trPr>
          <w:trHeight w:val="300"/>
        </w:trPr>
        <w:tc>
          <w:tcPr>
            <w:tcW w:w="1838" w:type="dxa"/>
            <w:hideMark/>
          </w:tcPr>
          <w:p w14:paraId="1B780EF8" w14:textId="77777777" w:rsidR="00C02B5E" w:rsidRPr="00C02B5E" w:rsidRDefault="00C02B5E" w:rsidP="00C02B5E">
            <w:pPr>
              <w:rPr>
                <w:sz w:val="24"/>
                <w:lang w:eastAsia="uk-UA"/>
              </w:rPr>
            </w:pPr>
            <w:r w:rsidRPr="00C02B5E">
              <w:rPr>
                <w:sz w:val="24"/>
                <w:lang w:eastAsia="uk-UA"/>
              </w:rPr>
              <w:t>2-й тиждень</w:t>
            </w:r>
          </w:p>
        </w:tc>
        <w:tc>
          <w:tcPr>
            <w:tcW w:w="8080" w:type="dxa"/>
            <w:hideMark/>
          </w:tcPr>
          <w:p w14:paraId="67E2F07F" w14:textId="77777777" w:rsidR="00C02B5E" w:rsidRPr="00C02B5E" w:rsidRDefault="00C02B5E" w:rsidP="00C02B5E">
            <w:pPr>
              <w:rPr>
                <w:sz w:val="24"/>
                <w:lang w:eastAsia="uk-UA"/>
              </w:rPr>
            </w:pPr>
            <w:r w:rsidRPr="00C02B5E">
              <w:rPr>
                <w:sz w:val="24"/>
                <w:lang w:eastAsia="uk-UA"/>
              </w:rPr>
              <w:t>"Історії успіху клієнтів: як MikroTik допоміг бізнесу?"</w:t>
            </w:r>
          </w:p>
        </w:tc>
        <w:tc>
          <w:tcPr>
            <w:tcW w:w="4678" w:type="dxa"/>
            <w:hideMark/>
          </w:tcPr>
          <w:p w14:paraId="08311F04" w14:textId="77777777" w:rsidR="00C02B5E" w:rsidRPr="00C02B5E" w:rsidRDefault="00C02B5E" w:rsidP="00C02B5E">
            <w:pPr>
              <w:rPr>
                <w:sz w:val="24"/>
                <w:lang w:eastAsia="uk-UA"/>
              </w:rPr>
            </w:pPr>
            <w:r w:rsidRPr="00C02B5E">
              <w:rPr>
                <w:sz w:val="24"/>
                <w:lang w:eastAsia="uk-UA"/>
              </w:rPr>
              <w:t>Соціальний доказ, зміцнення репутації</w:t>
            </w:r>
          </w:p>
        </w:tc>
      </w:tr>
      <w:tr w:rsidR="00C02B5E" w:rsidRPr="00C02B5E" w14:paraId="636AAB2B" w14:textId="77777777" w:rsidTr="00440605">
        <w:trPr>
          <w:trHeight w:val="300"/>
        </w:trPr>
        <w:tc>
          <w:tcPr>
            <w:tcW w:w="1838" w:type="dxa"/>
            <w:hideMark/>
          </w:tcPr>
          <w:p w14:paraId="3E033524" w14:textId="77777777" w:rsidR="00C02B5E" w:rsidRPr="00C02B5E" w:rsidRDefault="00C02B5E" w:rsidP="00C02B5E">
            <w:pPr>
              <w:rPr>
                <w:sz w:val="24"/>
                <w:lang w:eastAsia="uk-UA"/>
              </w:rPr>
            </w:pPr>
            <w:r w:rsidRPr="00C02B5E">
              <w:rPr>
                <w:sz w:val="24"/>
                <w:lang w:eastAsia="uk-UA"/>
              </w:rPr>
              <w:t>3-й тиждень</w:t>
            </w:r>
          </w:p>
        </w:tc>
        <w:tc>
          <w:tcPr>
            <w:tcW w:w="8080" w:type="dxa"/>
            <w:hideMark/>
          </w:tcPr>
          <w:p w14:paraId="1C1A68C4" w14:textId="77777777" w:rsidR="00C02B5E" w:rsidRPr="00C02B5E" w:rsidRDefault="00C02B5E" w:rsidP="00C02B5E">
            <w:pPr>
              <w:rPr>
                <w:sz w:val="24"/>
                <w:lang w:eastAsia="uk-UA"/>
              </w:rPr>
            </w:pPr>
            <w:r w:rsidRPr="00C02B5E">
              <w:rPr>
                <w:sz w:val="24"/>
                <w:lang w:eastAsia="uk-UA"/>
              </w:rPr>
              <w:t>"Чому важливо оновлювати прошивку роутера регулярно?"</w:t>
            </w:r>
          </w:p>
        </w:tc>
        <w:tc>
          <w:tcPr>
            <w:tcW w:w="4678" w:type="dxa"/>
            <w:hideMark/>
          </w:tcPr>
          <w:p w14:paraId="3C31F401" w14:textId="77777777" w:rsidR="00C02B5E" w:rsidRPr="00C02B5E" w:rsidRDefault="00C02B5E" w:rsidP="00C02B5E">
            <w:pPr>
              <w:rPr>
                <w:sz w:val="24"/>
                <w:lang w:eastAsia="uk-UA"/>
              </w:rPr>
            </w:pPr>
            <w:r w:rsidRPr="00C02B5E">
              <w:rPr>
                <w:sz w:val="24"/>
                <w:lang w:eastAsia="uk-UA"/>
              </w:rPr>
              <w:t>Освітній контент, залучення аудиторії</w:t>
            </w:r>
          </w:p>
        </w:tc>
      </w:tr>
      <w:tr w:rsidR="00C02B5E" w:rsidRPr="00C02B5E" w14:paraId="1B638678" w14:textId="77777777" w:rsidTr="00440605">
        <w:trPr>
          <w:trHeight w:val="300"/>
        </w:trPr>
        <w:tc>
          <w:tcPr>
            <w:tcW w:w="1838" w:type="dxa"/>
            <w:hideMark/>
          </w:tcPr>
          <w:p w14:paraId="0E35848A" w14:textId="77777777" w:rsidR="00C02B5E" w:rsidRPr="00C02B5E" w:rsidRDefault="00C02B5E" w:rsidP="00C02B5E">
            <w:pPr>
              <w:rPr>
                <w:sz w:val="24"/>
                <w:lang w:eastAsia="uk-UA"/>
              </w:rPr>
            </w:pPr>
            <w:r w:rsidRPr="00C02B5E">
              <w:rPr>
                <w:sz w:val="24"/>
                <w:lang w:eastAsia="uk-UA"/>
              </w:rPr>
              <w:t>4-й тиждень</w:t>
            </w:r>
          </w:p>
        </w:tc>
        <w:tc>
          <w:tcPr>
            <w:tcW w:w="8080" w:type="dxa"/>
            <w:hideMark/>
          </w:tcPr>
          <w:p w14:paraId="362A5589" w14:textId="77777777" w:rsidR="00C02B5E" w:rsidRPr="00C02B5E" w:rsidRDefault="00C02B5E" w:rsidP="00C02B5E">
            <w:pPr>
              <w:rPr>
                <w:sz w:val="24"/>
                <w:lang w:eastAsia="uk-UA"/>
              </w:rPr>
            </w:pPr>
            <w:r w:rsidRPr="00C02B5E">
              <w:rPr>
                <w:sz w:val="24"/>
                <w:lang w:eastAsia="uk-UA"/>
              </w:rPr>
              <w:t>"Порівняння роутерів MikroTik з конкурентами: чому обрати нас?"</w:t>
            </w:r>
          </w:p>
        </w:tc>
        <w:tc>
          <w:tcPr>
            <w:tcW w:w="4678" w:type="dxa"/>
            <w:hideMark/>
          </w:tcPr>
          <w:p w14:paraId="1120337A" w14:textId="77777777" w:rsidR="00C02B5E" w:rsidRPr="00C02B5E" w:rsidRDefault="00C02B5E" w:rsidP="00C02B5E">
            <w:pPr>
              <w:rPr>
                <w:sz w:val="24"/>
                <w:lang w:eastAsia="uk-UA"/>
              </w:rPr>
            </w:pPr>
            <w:r w:rsidRPr="00C02B5E">
              <w:rPr>
                <w:sz w:val="24"/>
                <w:lang w:eastAsia="uk-UA"/>
              </w:rPr>
              <w:t>Підвищення довіри до бренду</w:t>
            </w:r>
          </w:p>
        </w:tc>
      </w:tr>
      <w:tr w:rsidR="00C02B5E" w:rsidRPr="00C02B5E" w14:paraId="7C351FAF" w14:textId="77777777" w:rsidTr="00C02B5E">
        <w:trPr>
          <w:trHeight w:val="300"/>
        </w:trPr>
        <w:tc>
          <w:tcPr>
            <w:tcW w:w="14596" w:type="dxa"/>
            <w:gridSpan w:val="3"/>
            <w:noWrap/>
            <w:hideMark/>
          </w:tcPr>
          <w:p w14:paraId="542A7771" w14:textId="77777777" w:rsidR="00C02B5E" w:rsidRPr="00C02B5E" w:rsidRDefault="00C02B5E" w:rsidP="00C02B5E">
            <w:pPr>
              <w:rPr>
                <w:b/>
                <w:bCs/>
                <w:sz w:val="24"/>
                <w:lang w:eastAsia="uk-UA"/>
              </w:rPr>
            </w:pPr>
            <w:r w:rsidRPr="00C02B5E">
              <w:rPr>
                <w:b/>
                <w:bCs/>
                <w:sz w:val="24"/>
                <w:lang w:eastAsia="uk-UA"/>
              </w:rPr>
              <w:t>Вересень</w:t>
            </w:r>
          </w:p>
        </w:tc>
      </w:tr>
      <w:tr w:rsidR="00C02B5E" w:rsidRPr="00C02B5E" w14:paraId="340BBFA1" w14:textId="77777777" w:rsidTr="00440605">
        <w:trPr>
          <w:trHeight w:val="300"/>
        </w:trPr>
        <w:tc>
          <w:tcPr>
            <w:tcW w:w="1838" w:type="dxa"/>
            <w:hideMark/>
          </w:tcPr>
          <w:p w14:paraId="1D0D8386" w14:textId="77777777" w:rsidR="00C02B5E" w:rsidRPr="00C02B5E" w:rsidRDefault="00C02B5E" w:rsidP="00C02B5E">
            <w:pPr>
              <w:rPr>
                <w:sz w:val="24"/>
                <w:lang w:eastAsia="uk-UA"/>
              </w:rPr>
            </w:pPr>
            <w:r w:rsidRPr="00C02B5E">
              <w:rPr>
                <w:sz w:val="24"/>
                <w:lang w:eastAsia="uk-UA"/>
              </w:rPr>
              <w:t>1-й тиждень</w:t>
            </w:r>
          </w:p>
        </w:tc>
        <w:tc>
          <w:tcPr>
            <w:tcW w:w="8080" w:type="dxa"/>
            <w:hideMark/>
          </w:tcPr>
          <w:p w14:paraId="2A7B6467" w14:textId="77777777" w:rsidR="00C02B5E" w:rsidRPr="00C02B5E" w:rsidRDefault="00C02B5E" w:rsidP="00C02B5E">
            <w:pPr>
              <w:rPr>
                <w:sz w:val="24"/>
                <w:lang w:eastAsia="uk-UA"/>
              </w:rPr>
            </w:pPr>
            <w:r w:rsidRPr="00C02B5E">
              <w:rPr>
                <w:sz w:val="24"/>
                <w:lang w:eastAsia="uk-UA"/>
              </w:rPr>
              <w:t>"Важливість резервного живлення: як UPS допомагає зберегти зв'язок"</w:t>
            </w:r>
          </w:p>
        </w:tc>
        <w:tc>
          <w:tcPr>
            <w:tcW w:w="4678" w:type="dxa"/>
            <w:hideMark/>
          </w:tcPr>
          <w:p w14:paraId="5AC78A26" w14:textId="77777777" w:rsidR="00C02B5E" w:rsidRPr="00C02B5E" w:rsidRDefault="00C02B5E" w:rsidP="00C02B5E">
            <w:pPr>
              <w:rPr>
                <w:sz w:val="24"/>
                <w:lang w:eastAsia="uk-UA"/>
              </w:rPr>
            </w:pPr>
            <w:r w:rsidRPr="00C02B5E">
              <w:rPr>
                <w:sz w:val="24"/>
                <w:lang w:eastAsia="uk-UA"/>
              </w:rPr>
              <w:t>Інформування клієнтів про рішення</w:t>
            </w:r>
          </w:p>
        </w:tc>
      </w:tr>
      <w:tr w:rsidR="00C02B5E" w:rsidRPr="00C02B5E" w14:paraId="06A45DF8" w14:textId="77777777" w:rsidTr="00440605">
        <w:trPr>
          <w:trHeight w:val="300"/>
        </w:trPr>
        <w:tc>
          <w:tcPr>
            <w:tcW w:w="1838" w:type="dxa"/>
            <w:hideMark/>
          </w:tcPr>
          <w:p w14:paraId="41C34593" w14:textId="77777777" w:rsidR="00C02B5E" w:rsidRPr="00C02B5E" w:rsidRDefault="00C02B5E" w:rsidP="00C02B5E">
            <w:pPr>
              <w:rPr>
                <w:sz w:val="24"/>
                <w:lang w:eastAsia="uk-UA"/>
              </w:rPr>
            </w:pPr>
            <w:r w:rsidRPr="00C02B5E">
              <w:rPr>
                <w:sz w:val="24"/>
                <w:lang w:eastAsia="uk-UA"/>
              </w:rPr>
              <w:t>2-й тиждень</w:t>
            </w:r>
          </w:p>
        </w:tc>
        <w:tc>
          <w:tcPr>
            <w:tcW w:w="8080" w:type="dxa"/>
            <w:hideMark/>
          </w:tcPr>
          <w:p w14:paraId="7B50FA2E" w14:textId="77777777" w:rsidR="00C02B5E" w:rsidRPr="00C02B5E" w:rsidRDefault="00C02B5E" w:rsidP="00C02B5E">
            <w:pPr>
              <w:rPr>
                <w:sz w:val="24"/>
                <w:lang w:eastAsia="uk-UA"/>
              </w:rPr>
            </w:pPr>
            <w:r w:rsidRPr="00C02B5E">
              <w:rPr>
                <w:sz w:val="24"/>
                <w:lang w:eastAsia="uk-UA"/>
              </w:rPr>
              <w:t>"Соціальні ініціативи MikroTik: як ми допомагаємо освітнім проєктам"</w:t>
            </w:r>
          </w:p>
        </w:tc>
        <w:tc>
          <w:tcPr>
            <w:tcW w:w="4678" w:type="dxa"/>
            <w:hideMark/>
          </w:tcPr>
          <w:p w14:paraId="6C9AB87C" w14:textId="77777777" w:rsidR="00C02B5E" w:rsidRPr="00C02B5E" w:rsidRDefault="00C02B5E" w:rsidP="00C02B5E">
            <w:pPr>
              <w:rPr>
                <w:sz w:val="24"/>
                <w:lang w:eastAsia="uk-UA"/>
              </w:rPr>
            </w:pPr>
            <w:r w:rsidRPr="00C02B5E">
              <w:rPr>
                <w:sz w:val="24"/>
                <w:lang w:eastAsia="uk-UA"/>
              </w:rPr>
              <w:t>Зміцнення іміджу компанії</w:t>
            </w:r>
          </w:p>
        </w:tc>
      </w:tr>
      <w:tr w:rsidR="00C02B5E" w:rsidRPr="00C02B5E" w14:paraId="37A6F0E0" w14:textId="77777777" w:rsidTr="00440605">
        <w:trPr>
          <w:trHeight w:val="300"/>
        </w:trPr>
        <w:tc>
          <w:tcPr>
            <w:tcW w:w="1838" w:type="dxa"/>
            <w:hideMark/>
          </w:tcPr>
          <w:p w14:paraId="6AB59C61" w14:textId="77777777" w:rsidR="00C02B5E" w:rsidRPr="00C02B5E" w:rsidRDefault="00C02B5E" w:rsidP="00C02B5E">
            <w:pPr>
              <w:rPr>
                <w:sz w:val="24"/>
                <w:lang w:eastAsia="uk-UA"/>
              </w:rPr>
            </w:pPr>
            <w:r w:rsidRPr="00C02B5E">
              <w:rPr>
                <w:sz w:val="24"/>
                <w:lang w:eastAsia="uk-UA"/>
              </w:rPr>
              <w:t>3-й тиждень</w:t>
            </w:r>
          </w:p>
        </w:tc>
        <w:tc>
          <w:tcPr>
            <w:tcW w:w="8080" w:type="dxa"/>
            <w:hideMark/>
          </w:tcPr>
          <w:p w14:paraId="543D124C" w14:textId="77777777" w:rsidR="00C02B5E" w:rsidRPr="00C02B5E" w:rsidRDefault="00C02B5E" w:rsidP="00C02B5E">
            <w:pPr>
              <w:rPr>
                <w:sz w:val="24"/>
                <w:lang w:eastAsia="uk-UA"/>
              </w:rPr>
            </w:pPr>
            <w:r w:rsidRPr="00C02B5E">
              <w:rPr>
                <w:sz w:val="24"/>
                <w:lang w:eastAsia="uk-UA"/>
              </w:rPr>
              <w:t>"ТОП-5 способів оптимізації енергоспоживання вашого роутера"</w:t>
            </w:r>
          </w:p>
        </w:tc>
        <w:tc>
          <w:tcPr>
            <w:tcW w:w="4678" w:type="dxa"/>
            <w:hideMark/>
          </w:tcPr>
          <w:p w14:paraId="45F3DE60" w14:textId="77777777" w:rsidR="00C02B5E" w:rsidRPr="00C02B5E" w:rsidRDefault="00C02B5E" w:rsidP="00C02B5E">
            <w:pPr>
              <w:rPr>
                <w:sz w:val="24"/>
                <w:lang w:eastAsia="uk-UA"/>
              </w:rPr>
            </w:pPr>
            <w:r w:rsidRPr="00C02B5E">
              <w:rPr>
                <w:sz w:val="24"/>
                <w:lang w:eastAsia="uk-UA"/>
              </w:rPr>
              <w:t>Практичні поради для споживачів</w:t>
            </w:r>
          </w:p>
        </w:tc>
      </w:tr>
      <w:tr w:rsidR="00C02B5E" w:rsidRPr="00C02B5E" w14:paraId="73EA07D6" w14:textId="77777777" w:rsidTr="00440605">
        <w:trPr>
          <w:trHeight w:val="300"/>
        </w:trPr>
        <w:tc>
          <w:tcPr>
            <w:tcW w:w="1838" w:type="dxa"/>
            <w:hideMark/>
          </w:tcPr>
          <w:p w14:paraId="1A739FB6" w14:textId="77777777" w:rsidR="00C02B5E" w:rsidRPr="00C02B5E" w:rsidRDefault="00C02B5E" w:rsidP="00C02B5E">
            <w:pPr>
              <w:rPr>
                <w:sz w:val="24"/>
                <w:lang w:eastAsia="uk-UA"/>
              </w:rPr>
            </w:pPr>
            <w:r w:rsidRPr="00C02B5E">
              <w:rPr>
                <w:sz w:val="24"/>
                <w:lang w:eastAsia="uk-UA"/>
              </w:rPr>
              <w:t>4-й тиждень</w:t>
            </w:r>
          </w:p>
        </w:tc>
        <w:tc>
          <w:tcPr>
            <w:tcW w:w="8080" w:type="dxa"/>
            <w:hideMark/>
          </w:tcPr>
          <w:p w14:paraId="60C2D6E4" w14:textId="77777777" w:rsidR="00C02B5E" w:rsidRPr="00C02B5E" w:rsidRDefault="00C02B5E" w:rsidP="00C02B5E">
            <w:pPr>
              <w:rPr>
                <w:sz w:val="24"/>
                <w:lang w:eastAsia="uk-UA"/>
              </w:rPr>
            </w:pPr>
            <w:r w:rsidRPr="00C02B5E">
              <w:rPr>
                <w:sz w:val="24"/>
                <w:lang w:eastAsia="uk-UA"/>
              </w:rPr>
              <w:t>"Майбутнє Wi-Fi: які технології варто очікувати в 2025 році"</w:t>
            </w:r>
          </w:p>
        </w:tc>
        <w:tc>
          <w:tcPr>
            <w:tcW w:w="4678" w:type="dxa"/>
            <w:hideMark/>
          </w:tcPr>
          <w:p w14:paraId="2DBAD780" w14:textId="77777777" w:rsidR="00C02B5E" w:rsidRPr="00C02B5E" w:rsidRDefault="00C02B5E" w:rsidP="00C02B5E">
            <w:pPr>
              <w:rPr>
                <w:sz w:val="24"/>
                <w:lang w:eastAsia="uk-UA"/>
              </w:rPr>
            </w:pPr>
            <w:r w:rsidRPr="00C02B5E">
              <w:rPr>
                <w:sz w:val="24"/>
                <w:lang w:eastAsia="uk-UA"/>
              </w:rPr>
              <w:t>Залучення аудиторії, інформативний контент</w:t>
            </w:r>
          </w:p>
        </w:tc>
      </w:tr>
    </w:tbl>
    <w:p w14:paraId="17C4220D" w14:textId="563F0232" w:rsidR="00C02B5E" w:rsidRPr="00D83BDA" w:rsidRDefault="00C02B5E" w:rsidP="00C02B5E">
      <w:pPr>
        <w:jc w:val="center"/>
        <w:rPr>
          <w:lang w:val="ru-RU"/>
        </w:rPr>
        <w:sectPr w:rsidR="00C02B5E" w:rsidRPr="00D83BDA" w:rsidSect="00C02B5E">
          <w:pgSz w:w="16838" w:h="11906" w:orient="landscape" w:code="9"/>
          <w:pgMar w:top="1701" w:right="1134" w:bottom="851" w:left="1134" w:header="709" w:footer="709" w:gutter="0"/>
          <w:cols w:space="708"/>
          <w:titlePg/>
          <w:docGrid w:linePitch="381"/>
        </w:sectPr>
      </w:pPr>
    </w:p>
    <w:p w14:paraId="541C2E54" w14:textId="77777777" w:rsidR="00440605" w:rsidRDefault="00440605" w:rsidP="00440605">
      <w:pPr>
        <w:jc w:val="right"/>
        <w:rPr>
          <w:lang w:val="ru-RU"/>
        </w:rPr>
      </w:pPr>
      <w:r>
        <w:t>Таблиця. 3.</w:t>
      </w:r>
      <w:r>
        <w:rPr>
          <w:lang w:val="ru-RU"/>
        </w:rPr>
        <w:t>8</w:t>
      </w:r>
    </w:p>
    <w:p w14:paraId="78938D1E" w14:textId="1603D572" w:rsidR="00440605" w:rsidRDefault="00440605" w:rsidP="00440605">
      <w:pPr>
        <w:jc w:val="center"/>
      </w:pPr>
      <w:r>
        <w:t xml:space="preserve"> Контент-план для YouTube-каналу на 3-й квартал 2024 року</w:t>
      </w:r>
    </w:p>
    <w:p w14:paraId="6D2F90BE" w14:textId="77777777" w:rsidR="00440605" w:rsidRDefault="00440605" w:rsidP="00440605">
      <w:pPr>
        <w:jc w:val="center"/>
      </w:pPr>
    </w:p>
    <w:tbl>
      <w:tblPr>
        <w:tblStyle w:val="a9"/>
        <w:tblW w:w="14596" w:type="dxa"/>
        <w:tblLook w:val="04A0" w:firstRow="1" w:lastRow="0" w:firstColumn="1" w:lastColumn="0" w:noHBand="0" w:noVBand="1"/>
      </w:tblPr>
      <w:tblGrid>
        <w:gridCol w:w="2547"/>
        <w:gridCol w:w="7229"/>
        <w:gridCol w:w="4820"/>
      </w:tblGrid>
      <w:tr w:rsidR="004E463B" w:rsidRPr="004E463B" w14:paraId="765E12D0" w14:textId="77777777" w:rsidTr="00440605">
        <w:trPr>
          <w:trHeight w:val="315"/>
        </w:trPr>
        <w:tc>
          <w:tcPr>
            <w:tcW w:w="2547" w:type="dxa"/>
            <w:noWrap/>
            <w:hideMark/>
          </w:tcPr>
          <w:p w14:paraId="1F32CE9F" w14:textId="77777777" w:rsidR="004E463B" w:rsidRPr="004E463B" w:rsidRDefault="004E463B" w:rsidP="004E463B">
            <w:pPr>
              <w:rPr>
                <w:b/>
                <w:bCs/>
                <w:sz w:val="24"/>
                <w:lang w:eastAsia="uk-UA"/>
              </w:rPr>
            </w:pPr>
            <w:r w:rsidRPr="004E463B">
              <w:rPr>
                <w:b/>
                <w:bCs/>
                <w:sz w:val="24"/>
                <w:lang w:eastAsia="uk-UA"/>
              </w:rPr>
              <w:t>Період публікації</w:t>
            </w:r>
          </w:p>
        </w:tc>
        <w:tc>
          <w:tcPr>
            <w:tcW w:w="7229" w:type="dxa"/>
            <w:hideMark/>
          </w:tcPr>
          <w:p w14:paraId="7B2D7B5B" w14:textId="77777777" w:rsidR="004E463B" w:rsidRPr="004E463B" w:rsidRDefault="004E463B" w:rsidP="004E463B">
            <w:pPr>
              <w:jc w:val="center"/>
              <w:rPr>
                <w:b/>
                <w:bCs/>
                <w:sz w:val="24"/>
                <w:lang w:eastAsia="uk-UA"/>
              </w:rPr>
            </w:pPr>
            <w:r w:rsidRPr="004E463B">
              <w:rPr>
                <w:b/>
                <w:bCs/>
                <w:sz w:val="24"/>
                <w:lang w:eastAsia="uk-UA"/>
              </w:rPr>
              <w:t>Тема відео</w:t>
            </w:r>
          </w:p>
        </w:tc>
        <w:tc>
          <w:tcPr>
            <w:tcW w:w="4820" w:type="dxa"/>
            <w:hideMark/>
          </w:tcPr>
          <w:p w14:paraId="1AE24AD8" w14:textId="77777777" w:rsidR="004E463B" w:rsidRPr="004E463B" w:rsidRDefault="004E463B" w:rsidP="004E463B">
            <w:pPr>
              <w:jc w:val="center"/>
              <w:rPr>
                <w:b/>
                <w:bCs/>
                <w:sz w:val="24"/>
                <w:lang w:eastAsia="uk-UA"/>
              </w:rPr>
            </w:pPr>
            <w:r w:rsidRPr="004E463B">
              <w:rPr>
                <w:b/>
                <w:bCs/>
                <w:sz w:val="24"/>
                <w:lang w:eastAsia="uk-UA"/>
              </w:rPr>
              <w:t>Формат</w:t>
            </w:r>
          </w:p>
        </w:tc>
      </w:tr>
      <w:tr w:rsidR="004E463B" w:rsidRPr="004E463B" w14:paraId="57932AFC" w14:textId="77777777" w:rsidTr="004E463B">
        <w:trPr>
          <w:trHeight w:val="315"/>
        </w:trPr>
        <w:tc>
          <w:tcPr>
            <w:tcW w:w="14596" w:type="dxa"/>
            <w:gridSpan w:val="3"/>
            <w:noWrap/>
            <w:hideMark/>
          </w:tcPr>
          <w:p w14:paraId="1204A74F" w14:textId="77777777" w:rsidR="004E463B" w:rsidRPr="004E463B" w:rsidRDefault="004E463B" w:rsidP="004E463B">
            <w:pPr>
              <w:rPr>
                <w:sz w:val="24"/>
                <w:lang w:eastAsia="uk-UA"/>
              </w:rPr>
            </w:pPr>
            <w:r w:rsidRPr="004E463B">
              <w:rPr>
                <w:sz w:val="24"/>
                <w:lang w:eastAsia="uk-UA"/>
              </w:rPr>
              <w:t>Липень</w:t>
            </w:r>
          </w:p>
        </w:tc>
      </w:tr>
      <w:tr w:rsidR="004E463B" w:rsidRPr="004E463B" w14:paraId="48956941" w14:textId="77777777" w:rsidTr="00440605">
        <w:trPr>
          <w:trHeight w:val="315"/>
        </w:trPr>
        <w:tc>
          <w:tcPr>
            <w:tcW w:w="2547" w:type="dxa"/>
            <w:hideMark/>
          </w:tcPr>
          <w:p w14:paraId="43E4E29C" w14:textId="77777777" w:rsidR="004E463B" w:rsidRPr="004E463B" w:rsidRDefault="004E463B" w:rsidP="004E463B">
            <w:pPr>
              <w:rPr>
                <w:sz w:val="24"/>
                <w:lang w:eastAsia="uk-UA"/>
              </w:rPr>
            </w:pPr>
            <w:r w:rsidRPr="004E463B">
              <w:rPr>
                <w:sz w:val="24"/>
                <w:lang w:eastAsia="uk-UA"/>
              </w:rPr>
              <w:t>1-й тиждень</w:t>
            </w:r>
          </w:p>
        </w:tc>
        <w:tc>
          <w:tcPr>
            <w:tcW w:w="7229" w:type="dxa"/>
            <w:hideMark/>
          </w:tcPr>
          <w:p w14:paraId="3ED64513" w14:textId="77777777" w:rsidR="004E463B" w:rsidRPr="004E463B" w:rsidRDefault="004E463B" w:rsidP="004E463B">
            <w:pPr>
              <w:rPr>
                <w:sz w:val="24"/>
                <w:lang w:eastAsia="uk-UA"/>
              </w:rPr>
            </w:pPr>
            <w:r w:rsidRPr="004E463B">
              <w:rPr>
                <w:sz w:val="24"/>
                <w:lang w:eastAsia="uk-UA"/>
              </w:rPr>
              <w:t>"Огляд рішень MikroTik для стабільної роботи в умовах перебоїв електропостачання"</w:t>
            </w:r>
          </w:p>
        </w:tc>
        <w:tc>
          <w:tcPr>
            <w:tcW w:w="4820" w:type="dxa"/>
            <w:hideMark/>
          </w:tcPr>
          <w:p w14:paraId="3D24D1E7" w14:textId="77777777" w:rsidR="004E463B" w:rsidRPr="004E463B" w:rsidRDefault="004E463B" w:rsidP="004E463B">
            <w:pPr>
              <w:rPr>
                <w:sz w:val="24"/>
                <w:lang w:eastAsia="uk-UA"/>
              </w:rPr>
            </w:pPr>
            <w:r w:rsidRPr="004E463B">
              <w:rPr>
                <w:sz w:val="24"/>
                <w:lang w:eastAsia="uk-UA"/>
              </w:rPr>
              <w:t>Огляд продуктів</w:t>
            </w:r>
          </w:p>
        </w:tc>
      </w:tr>
      <w:tr w:rsidR="004E463B" w:rsidRPr="004E463B" w14:paraId="34C81939" w14:textId="77777777" w:rsidTr="00440605">
        <w:trPr>
          <w:trHeight w:val="315"/>
        </w:trPr>
        <w:tc>
          <w:tcPr>
            <w:tcW w:w="2547" w:type="dxa"/>
            <w:hideMark/>
          </w:tcPr>
          <w:p w14:paraId="26F3B064" w14:textId="77777777" w:rsidR="004E463B" w:rsidRPr="004E463B" w:rsidRDefault="004E463B" w:rsidP="004E463B">
            <w:pPr>
              <w:rPr>
                <w:sz w:val="24"/>
                <w:lang w:eastAsia="uk-UA"/>
              </w:rPr>
            </w:pPr>
            <w:r w:rsidRPr="004E463B">
              <w:rPr>
                <w:sz w:val="24"/>
                <w:lang w:eastAsia="uk-UA"/>
              </w:rPr>
              <w:t>2-й тиждень</w:t>
            </w:r>
          </w:p>
        </w:tc>
        <w:tc>
          <w:tcPr>
            <w:tcW w:w="7229" w:type="dxa"/>
            <w:hideMark/>
          </w:tcPr>
          <w:p w14:paraId="6DC2B4A2" w14:textId="77777777" w:rsidR="004E463B" w:rsidRPr="004E463B" w:rsidRDefault="004E463B" w:rsidP="004E463B">
            <w:pPr>
              <w:rPr>
                <w:sz w:val="24"/>
                <w:lang w:eastAsia="uk-UA"/>
              </w:rPr>
            </w:pPr>
            <w:r w:rsidRPr="004E463B">
              <w:rPr>
                <w:sz w:val="24"/>
                <w:lang w:eastAsia="uk-UA"/>
              </w:rPr>
              <w:t>"Як налаштувати UPS для роутера MikroTik?"</w:t>
            </w:r>
          </w:p>
        </w:tc>
        <w:tc>
          <w:tcPr>
            <w:tcW w:w="4820" w:type="dxa"/>
            <w:hideMark/>
          </w:tcPr>
          <w:p w14:paraId="61988F8E" w14:textId="77777777" w:rsidR="004E463B" w:rsidRPr="004E463B" w:rsidRDefault="004E463B" w:rsidP="004E463B">
            <w:pPr>
              <w:rPr>
                <w:sz w:val="24"/>
                <w:lang w:eastAsia="uk-UA"/>
              </w:rPr>
            </w:pPr>
            <w:r w:rsidRPr="004E463B">
              <w:rPr>
                <w:sz w:val="24"/>
                <w:lang w:eastAsia="uk-UA"/>
              </w:rPr>
              <w:t>Інструкція</w:t>
            </w:r>
          </w:p>
        </w:tc>
      </w:tr>
      <w:tr w:rsidR="004E463B" w:rsidRPr="004E463B" w14:paraId="5C3D8E3F" w14:textId="77777777" w:rsidTr="00440605">
        <w:trPr>
          <w:trHeight w:val="315"/>
        </w:trPr>
        <w:tc>
          <w:tcPr>
            <w:tcW w:w="2547" w:type="dxa"/>
            <w:hideMark/>
          </w:tcPr>
          <w:p w14:paraId="7B7C62FD" w14:textId="77777777" w:rsidR="004E463B" w:rsidRPr="004E463B" w:rsidRDefault="004E463B" w:rsidP="004E463B">
            <w:pPr>
              <w:rPr>
                <w:sz w:val="24"/>
                <w:lang w:eastAsia="uk-UA"/>
              </w:rPr>
            </w:pPr>
            <w:r w:rsidRPr="004E463B">
              <w:rPr>
                <w:sz w:val="24"/>
                <w:lang w:eastAsia="uk-UA"/>
              </w:rPr>
              <w:t>3-й тиждень</w:t>
            </w:r>
          </w:p>
        </w:tc>
        <w:tc>
          <w:tcPr>
            <w:tcW w:w="7229" w:type="dxa"/>
            <w:hideMark/>
          </w:tcPr>
          <w:p w14:paraId="6DEE8875" w14:textId="77777777" w:rsidR="004E463B" w:rsidRPr="004E463B" w:rsidRDefault="004E463B" w:rsidP="004E463B">
            <w:pPr>
              <w:rPr>
                <w:sz w:val="24"/>
                <w:lang w:eastAsia="uk-UA"/>
              </w:rPr>
            </w:pPr>
            <w:r w:rsidRPr="004E463B">
              <w:rPr>
                <w:sz w:val="24"/>
                <w:lang w:eastAsia="uk-UA"/>
              </w:rPr>
              <w:t>"Соціальна місія MikroTik: як ми підтримуємо громади"</w:t>
            </w:r>
          </w:p>
        </w:tc>
        <w:tc>
          <w:tcPr>
            <w:tcW w:w="4820" w:type="dxa"/>
            <w:hideMark/>
          </w:tcPr>
          <w:p w14:paraId="72F5D6C7" w14:textId="77777777" w:rsidR="004E463B" w:rsidRPr="004E463B" w:rsidRDefault="004E463B" w:rsidP="004E463B">
            <w:pPr>
              <w:rPr>
                <w:sz w:val="24"/>
                <w:lang w:eastAsia="uk-UA"/>
              </w:rPr>
            </w:pPr>
            <w:r w:rsidRPr="004E463B">
              <w:rPr>
                <w:sz w:val="24"/>
                <w:lang w:eastAsia="uk-UA"/>
              </w:rPr>
              <w:t>Соціальний контент</w:t>
            </w:r>
          </w:p>
        </w:tc>
      </w:tr>
      <w:tr w:rsidR="004E463B" w:rsidRPr="004E463B" w14:paraId="278D7284" w14:textId="77777777" w:rsidTr="00440605">
        <w:trPr>
          <w:trHeight w:val="315"/>
        </w:trPr>
        <w:tc>
          <w:tcPr>
            <w:tcW w:w="2547" w:type="dxa"/>
            <w:hideMark/>
          </w:tcPr>
          <w:p w14:paraId="4086EDC3" w14:textId="77777777" w:rsidR="004E463B" w:rsidRPr="004E463B" w:rsidRDefault="004E463B" w:rsidP="004E463B">
            <w:pPr>
              <w:rPr>
                <w:sz w:val="24"/>
                <w:lang w:eastAsia="uk-UA"/>
              </w:rPr>
            </w:pPr>
            <w:r w:rsidRPr="004E463B">
              <w:rPr>
                <w:sz w:val="24"/>
                <w:lang w:eastAsia="uk-UA"/>
              </w:rPr>
              <w:t>4-й тиждень</w:t>
            </w:r>
          </w:p>
        </w:tc>
        <w:tc>
          <w:tcPr>
            <w:tcW w:w="7229" w:type="dxa"/>
            <w:hideMark/>
          </w:tcPr>
          <w:p w14:paraId="135C3ABE" w14:textId="77777777" w:rsidR="004E463B" w:rsidRPr="004E463B" w:rsidRDefault="004E463B" w:rsidP="004E463B">
            <w:pPr>
              <w:rPr>
                <w:sz w:val="24"/>
                <w:lang w:eastAsia="uk-UA"/>
              </w:rPr>
            </w:pPr>
            <w:r w:rsidRPr="004E463B">
              <w:rPr>
                <w:sz w:val="24"/>
                <w:lang w:eastAsia="uk-UA"/>
              </w:rPr>
              <w:t>"ТОП-3 способи економії енергії за допомогою роутерів MikroTik"</w:t>
            </w:r>
          </w:p>
        </w:tc>
        <w:tc>
          <w:tcPr>
            <w:tcW w:w="4820" w:type="dxa"/>
            <w:hideMark/>
          </w:tcPr>
          <w:p w14:paraId="544649E3" w14:textId="77777777" w:rsidR="004E463B" w:rsidRPr="004E463B" w:rsidRDefault="004E463B" w:rsidP="004E463B">
            <w:pPr>
              <w:rPr>
                <w:sz w:val="24"/>
                <w:lang w:eastAsia="uk-UA"/>
              </w:rPr>
            </w:pPr>
            <w:r w:rsidRPr="004E463B">
              <w:rPr>
                <w:sz w:val="24"/>
                <w:lang w:eastAsia="uk-UA"/>
              </w:rPr>
              <w:t>Освітній контент</w:t>
            </w:r>
          </w:p>
        </w:tc>
      </w:tr>
      <w:tr w:rsidR="004E463B" w:rsidRPr="004E463B" w14:paraId="553012EB" w14:textId="77777777" w:rsidTr="004E463B">
        <w:trPr>
          <w:trHeight w:val="315"/>
        </w:trPr>
        <w:tc>
          <w:tcPr>
            <w:tcW w:w="14596" w:type="dxa"/>
            <w:gridSpan w:val="3"/>
            <w:noWrap/>
            <w:hideMark/>
          </w:tcPr>
          <w:p w14:paraId="786EFEC0" w14:textId="77777777" w:rsidR="004E463B" w:rsidRPr="004E463B" w:rsidRDefault="004E463B" w:rsidP="004E463B">
            <w:pPr>
              <w:rPr>
                <w:sz w:val="24"/>
                <w:lang w:eastAsia="uk-UA"/>
              </w:rPr>
            </w:pPr>
            <w:r w:rsidRPr="004E463B">
              <w:rPr>
                <w:sz w:val="24"/>
                <w:lang w:eastAsia="uk-UA"/>
              </w:rPr>
              <w:t>Серпень</w:t>
            </w:r>
          </w:p>
        </w:tc>
      </w:tr>
      <w:tr w:rsidR="004E463B" w:rsidRPr="004E463B" w14:paraId="424B7A4B" w14:textId="77777777" w:rsidTr="00440605">
        <w:trPr>
          <w:trHeight w:val="315"/>
        </w:trPr>
        <w:tc>
          <w:tcPr>
            <w:tcW w:w="2547" w:type="dxa"/>
            <w:hideMark/>
          </w:tcPr>
          <w:p w14:paraId="3052B549" w14:textId="77777777" w:rsidR="004E463B" w:rsidRPr="004E463B" w:rsidRDefault="004E463B" w:rsidP="004E463B">
            <w:pPr>
              <w:rPr>
                <w:sz w:val="24"/>
                <w:lang w:eastAsia="uk-UA"/>
              </w:rPr>
            </w:pPr>
            <w:r w:rsidRPr="004E463B">
              <w:rPr>
                <w:sz w:val="24"/>
                <w:lang w:eastAsia="uk-UA"/>
              </w:rPr>
              <w:t>1-й тиждень</w:t>
            </w:r>
          </w:p>
        </w:tc>
        <w:tc>
          <w:tcPr>
            <w:tcW w:w="7229" w:type="dxa"/>
            <w:hideMark/>
          </w:tcPr>
          <w:p w14:paraId="70018B48" w14:textId="77777777" w:rsidR="004E463B" w:rsidRPr="004E463B" w:rsidRDefault="004E463B" w:rsidP="004E463B">
            <w:pPr>
              <w:rPr>
                <w:sz w:val="24"/>
                <w:lang w:eastAsia="uk-UA"/>
              </w:rPr>
            </w:pPr>
            <w:r w:rsidRPr="004E463B">
              <w:rPr>
                <w:sz w:val="24"/>
                <w:lang w:eastAsia="uk-UA"/>
              </w:rPr>
              <w:t>"Інтерв'ю з експертом: як обрати роутер для нестабільних умов"</w:t>
            </w:r>
          </w:p>
        </w:tc>
        <w:tc>
          <w:tcPr>
            <w:tcW w:w="4820" w:type="dxa"/>
            <w:hideMark/>
          </w:tcPr>
          <w:p w14:paraId="06493A3A" w14:textId="77777777" w:rsidR="004E463B" w:rsidRPr="004E463B" w:rsidRDefault="004E463B" w:rsidP="004E463B">
            <w:pPr>
              <w:rPr>
                <w:sz w:val="24"/>
                <w:lang w:eastAsia="uk-UA"/>
              </w:rPr>
            </w:pPr>
            <w:r w:rsidRPr="004E463B">
              <w:rPr>
                <w:sz w:val="24"/>
                <w:lang w:eastAsia="uk-UA"/>
              </w:rPr>
              <w:t>Інтерв'ю/аналітика</w:t>
            </w:r>
          </w:p>
        </w:tc>
      </w:tr>
      <w:tr w:rsidR="004E463B" w:rsidRPr="004E463B" w14:paraId="1F8C7B72" w14:textId="77777777" w:rsidTr="00440605">
        <w:trPr>
          <w:trHeight w:val="315"/>
        </w:trPr>
        <w:tc>
          <w:tcPr>
            <w:tcW w:w="2547" w:type="dxa"/>
            <w:hideMark/>
          </w:tcPr>
          <w:p w14:paraId="649F6410" w14:textId="77777777" w:rsidR="004E463B" w:rsidRPr="004E463B" w:rsidRDefault="004E463B" w:rsidP="004E463B">
            <w:pPr>
              <w:rPr>
                <w:sz w:val="24"/>
                <w:lang w:eastAsia="uk-UA"/>
              </w:rPr>
            </w:pPr>
            <w:r w:rsidRPr="004E463B">
              <w:rPr>
                <w:sz w:val="24"/>
                <w:lang w:eastAsia="uk-UA"/>
              </w:rPr>
              <w:t>2-й тиждень</w:t>
            </w:r>
          </w:p>
        </w:tc>
        <w:tc>
          <w:tcPr>
            <w:tcW w:w="7229" w:type="dxa"/>
            <w:hideMark/>
          </w:tcPr>
          <w:p w14:paraId="51CEAB54" w14:textId="77777777" w:rsidR="004E463B" w:rsidRPr="004E463B" w:rsidRDefault="004E463B" w:rsidP="004E463B">
            <w:pPr>
              <w:rPr>
                <w:sz w:val="24"/>
                <w:lang w:eastAsia="uk-UA"/>
              </w:rPr>
            </w:pPr>
            <w:r w:rsidRPr="004E463B">
              <w:rPr>
                <w:sz w:val="24"/>
                <w:lang w:eastAsia="uk-UA"/>
              </w:rPr>
              <w:t>"Як забезпечити стабільний інтернет у віддалених районах?"</w:t>
            </w:r>
          </w:p>
        </w:tc>
        <w:tc>
          <w:tcPr>
            <w:tcW w:w="4820" w:type="dxa"/>
            <w:hideMark/>
          </w:tcPr>
          <w:p w14:paraId="008F967A" w14:textId="77777777" w:rsidR="004E463B" w:rsidRPr="004E463B" w:rsidRDefault="004E463B" w:rsidP="004E463B">
            <w:pPr>
              <w:rPr>
                <w:sz w:val="24"/>
                <w:lang w:eastAsia="uk-UA"/>
              </w:rPr>
            </w:pPr>
            <w:r w:rsidRPr="004E463B">
              <w:rPr>
                <w:sz w:val="24"/>
                <w:lang w:eastAsia="uk-UA"/>
              </w:rPr>
              <w:t>Демонстрація</w:t>
            </w:r>
          </w:p>
        </w:tc>
      </w:tr>
      <w:tr w:rsidR="004E463B" w:rsidRPr="004E463B" w14:paraId="57942262" w14:textId="77777777" w:rsidTr="00440605">
        <w:trPr>
          <w:trHeight w:val="315"/>
        </w:trPr>
        <w:tc>
          <w:tcPr>
            <w:tcW w:w="2547" w:type="dxa"/>
            <w:hideMark/>
          </w:tcPr>
          <w:p w14:paraId="6B6895EF" w14:textId="77777777" w:rsidR="004E463B" w:rsidRPr="004E463B" w:rsidRDefault="004E463B" w:rsidP="004E463B">
            <w:pPr>
              <w:rPr>
                <w:sz w:val="24"/>
                <w:lang w:eastAsia="uk-UA"/>
              </w:rPr>
            </w:pPr>
            <w:r w:rsidRPr="004E463B">
              <w:rPr>
                <w:sz w:val="24"/>
                <w:lang w:eastAsia="uk-UA"/>
              </w:rPr>
              <w:t>3-й тиждень</w:t>
            </w:r>
          </w:p>
        </w:tc>
        <w:tc>
          <w:tcPr>
            <w:tcW w:w="7229" w:type="dxa"/>
            <w:hideMark/>
          </w:tcPr>
          <w:p w14:paraId="264CEF25" w14:textId="77777777" w:rsidR="004E463B" w:rsidRPr="004E463B" w:rsidRDefault="004E463B" w:rsidP="004E463B">
            <w:pPr>
              <w:rPr>
                <w:sz w:val="24"/>
                <w:lang w:eastAsia="uk-UA"/>
              </w:rPr>
            </w:pPr>
            <w:r w:rsidRPr="004E463B">
              <w:rPr>
                <w:sz w:val="24"/>
                <w:lang w:eastAsia="uk-UA"/>
              </w:rPr>
              <w:t>"Мікротік у бізнесі: історії успіху клієнтів"</w:t>
            </w:r>
          </w:p>
        </w:tc>
        <w:tc>
          <w:tcPr>
            <w:tcW w:w="4820" w:type="dxa"/>
            <w:hideMark/>
          </w:tcPr>
          <w:p w14:paraId="707F1D4E" w14:textId="77777777" w:rsidR="004E463B" w:rsidRPr="004E463B" w:rsidRDefault="004E463B" w:rsidP="004E463B">
            <w:pPr>
              <w:rPr>
                <w:sz w:val="24"/>
                <w:lang w:eastAsia="uk-UA"/>
              </w:rPr>
            </w:pPr>
            <w:r w:rsidRPr="004E463B">
              <w:rPr>
                <w:sz w:val="24"/>
                <w:lang w:eastAsia="uk-UA"/>
              </w:rPr>
              <w:t>Соціальний контент</w:t>
            </w:r>
          </w:p>
        </w:tc>
      </w:tr>
      <w:tr w:rsidR="004E463B" w:rsidRPr="004E463B" w14:paraId="303279C0" w14:textId="77777777" w:rsidTr="00440605">
        <w:trPr>
          <w:trHeight w:val="315"/>
        </w:trPr>
        <w:tc>
          <w:tcPr>
            <w:tcW w:w="2547" w:type="dxa"/>
            <w:hideMark/>
          </w:tcPr>
          <w:p w14:paraId="68F7FCEA" w14:textId="77777777" w:rsidR="004E463B" w:rsidRPr="004E463B" w:rsidRDefault="004E463B" w:rsidP="004E463B">
            <w:pPr>
              <w:rPr>
                <w:sz w:val="24"/>
                <w:lang w:eastAsia="uk-UA"/>
              </w:rPr>
            </w:pPr>
            <w:r w:rsidRPr="004E463B">
              <w:rPr>
                <w:sz w:val="24"/>
                <w:lang w:eastAsia="uk-UA"/>
              </w:rPr>
              <w:t>4-й тиждень</w:t>
            </w:r>
          </w:p>
        </w:tc>
        <w:tc>
          <w:tcPr>
            <w:tcW w:w="7229" w:type="dxa"/>
            <w:hideMark/>
          </w:tcPr>
          <w:p w14:paraId="0CAE8BC1" w14:textId="77777777" w:rsidR="004E463B" w:rsidRPr="004E463B" w:rsidRDefault="004E463B" w:rsidP="004E463B">
            <w:pPr>
              <w:rPr>
                <w:sz w:val="24"/>
                <w:lang w:eastAsia="uk-UA"/>
              </w:rPr>
            </w:pPr>
            <w:r w:rsidRPr="004E463B">
              <w:rPr>
                <w:sz w:val="24"/>
                <w:lang w:eastAsia="uk-UA"/>
              </w:rPr>
              <w:t>"Порівняння роутерів: MikroTik проти конкурентів"</w:t>
            </w:r>
          </w:p>
        </w:tc>
        <w:tc>
          <w:tcPr>
            <w:tcW w:w="4820" w:type="dxa"/>
            <w:hideMark/>
          </w:tcPr>
          <w:p w14:paraId="1F34306D" w14:textId="77777777" w:rsidR="004E463B" w:rsidRPr="004E463B" w:rsidRDefault="004E463B" w:rsidP="004E463B">
            <w:pPr>
              <w:rPr>
                <w:sz w:val="24"/>
                <w:lang w:eastAsia="uk-UA"/>
              </w:rPr>
            </w:pPr>
            <w:r w:rsidRPr="004E463B">
              <w:rPr>
                <w:sz w:val="24"/>
                <w:lang w:eastAsia="uk-UA"/>
              </w:rPr>
              <w:t>Огляд продуктів</w:t>
            </w:r>
          </w:p>
        </w:tc>
      </w:tr>
      <w:tr w:rsidR="004E463B" w:rsidRPr="004E463B" w14:paraId="057F5CD0" w14:textId="77777777" w:rsidTr="004E463B">
        <w:trPr>
          <w:trHeight w:val="315"/>
        </w:trPr>
        <w:tc>
          <w:tcPr>
            <w:tcW w:w="14596" w:type="dxa"/>
            <w:gridSpan w:val="3"/>
            <w:noWrap/>
            <w:hideMark/>
          </w:tcPr>
          <w:p w14:paraId="1B757E6A" w14:textId="77777777" w:rsidR="004E463B" w:rsidRPr="004E463B" w:rsidRDefault="004E463B" w:rsidP="004E463B">
            <w:pPr>
              <w:rPr>
                <w:sz w:val="24"/>
                <w:lang w:eastAsia="uk-UA"/>
              </w:rPr>
            </w:pPr>
            <w:r w:rsidRPr="004E463B">
              <w:rPr>
                <w:sz w:val="24"/>
                <w:lang w:eastAsia="uk-UA"/>
              </w:rPr>
              <w:t>Вересень</w:t>
            </w:r>
          </w:p>
        </w:tc>
      </w:tr>
      <w:tr w:rsidR="004E463B" w:rsidRPr="004E463B" w14:paraId="41BA237F" w14:textId="77777777" w:rsidTr="00440605">
        <w:trPr>
          <w:trHeight w:val="315"/>
        </w:trPr>
        <w:tc>
          <w:tcPr>
            <w:tcW w:w="2547" w:type="dxa"/>
            <w:hideMark/>
          </w:tcPr>
          <w:p w14:paraId="021842CD" w14:textId="77777777" w:rsidR="004E463B" w:rsidRPr="004E463B" w:rsidRDefault="004E463B" w:rsidP="004E463B">
            <w:pPr>
              <w:rPr>
                <w:sz w:val="24"/>
                <w:lang w:eastAsia="uk-UA"/>
              </w:rPr>
            </w:pPr>
            <w:r w:rsidRPr="004E463B">
              <w:rPr>
                <w:sz w:val="24"/>
                <w:lang w:eastAsia="uk-UA"/>
              </w:rPr>
              <w:t>1-й тиждень</w:t>
            </w:r>
          </w:p>
        </w:tc>
        <w:tc>
          <w:tcPr>
            <w:tcW w:w="7229" w:type="dxa"/>
            <w:hideMark/>
          </w:tcPr>
          <w:p w14:paraId="77C75E87" w14:textId="77777777" w:rsidR="004E463B" w:rsidRPr="004E463B" w:rsidRDefault="004E463B" w:rsidP="004E463B">
            <w:pPr>
              <w:rPr>
                <w:sz w:val="24"/>
                <w:lang w:eastAsia="uk-UA"/>
              </w:rPr>
            </w:pPr>
            <w:r w:rsidRPr="004E463B">
              <w:rPr>
                <w:sz w:val="24"/>
                <w:lang w:eastAsia="uk-UA"/>
              </w:rPr>
              <w:t>"Як впровадити резервне живлення для вашої мережі?"</w:t>
            </w:r>
          </w:p>
        </w:tc>
        <w:tc>
          <w:tcPr>
            <w:tcW w:w="4820" w:type="dxa"/>
            <w:hideMark/>
          </w:tcPr>
          <w:p w14:paraId="368259C1" w14:textId="77777777" w:rsidR="004E463B" w:rsidRPr="004E463B" w:rsidRDefault="004E463B" w:rsidP="004E463B">
            <w:pPr>
              <w:rPr>
                <w:sz w:val="24"/>
                <w:lang w:eastAsia="uk-UA"/>
              </w:rPr>
            </w:pPr>
            <w:r w:rsidRPr="004E463B">
              <w:rPr>
                <w:sz w:val="24"/>
                <w:lang w:eastAsia="uk-UA"/>
              </w:rPr>
              <w:t>Освітній контент</w:t>
            </w:r>
          </w:p>
        </w:tc>
      </w:tr>
      <w:tr w:rsidR="004E463B" w:rsidRPr="004E463B" w14:paraId="563C63F7" w14:textId="77777777" w:rsidTr="00440605">
        <w:trPr>
          <w:trHeight w:val="315"/>
        </w:trPr>
        <w:tc>
          <w:tcPr>
            <w:tcW w:w="2547" w:type="dxa"/>
            <w:hideMark/>
          </w:tcPr>
          <w:p w14:paraId="1CF08592" w14:textId="77777777" w:rsidR="004E463B" w:rsidRPr="004E463B" w:rsidRDefault="004E463B" w:rsidP="004E463B">
            <w:pPr>
              <w:rPr>
                <w:sz w:val="24"/>
                <w:lang w:eastAsia="uk-UA"/>
              </w:rPr>
            </w:pPr>
            <w:r w:rsidRPr="004E463B">
              <w:rPr>
                <w:sz w:val="24"/>
                <w:lang w:eastAsia="uk-UA"/>
              </w:rPr>
              <w:t>2-й тиждень</w:t>
            </w:r>
          </w:p>
        </w:tc>
        <w:tc>
          <w:tcPr>
            <w:tcW w:w="7229" w:type="dxa"/>
            <w:hideMark/>
          </w:tcPr>
          <w:p w14:paraId="524101FD" w14:textId="77777777" w:rsidR="004E463B" w:rsidRPr="004E463B" w:rsidRDefault="004E463B" w:rsidP="004E463B">
            <w:pPr>
              <w:rPr>
                <w:sz w:val="24"/>
                <w:lang w:eastAsia="uk-UA"/>
              </w:rPr>
            </w:pPr>
            <w:r w:rsidRPr="004E463B">
              <w:rPr>
                <w:sz w:val="24"/>
                <w:lang w:eastAsia="uk-UA"/>
              </w:rPr>
              <w:t>"Wi-Fi майбутнього: що зміниться у найближчі роки?"</w:t>
            </w:r>
          </w:p>
        </w:tc>
        <w:tc>
          <w:tcPr>
            <w:tcW w:w="4820" w:type="dxa"/>
            <w:hideMark/>
          </w:tcPr>
          <w:p w14:paraId="22F6197C" w14:textId="77777777" w:rsidR="004E463B" w:rsidRPr="004E463B" w:rsidRDefault="004E463B" w:rsidP="004E463B">
            <w:pPr>
              <w:rPr>
                <w:sz w:val="24"/>
                <w:lang w:eastAsia="uk-UA"/>
              </w:rPr>
            </w:pPr>
            <w:r w:rsidRPr="004E463B">
              <w:rPr>
                <w:sz w:val="24"/>
                <w:lang w:eastAsia="uk-UA"/>
              </w:rPr>
              <w:t>Інформативний контент</w:t>
            </w:r>
          </w:p>
        </w:tc>
      </w:tr>
      <w:tr w:rsidR="004E463B" w:rsidRPr="004E463B" w14:paraId="0F05ECD5" w14:textId="77777777" w:rsidTr="00440605">
        <w:trPr>
          <w:trHeight w:val="315"/>
        </w:trPr>
        <w:tc>
          <w:tcPr>
            <w:tcW w:w="2547" w:type="dxa"/>
            <w:hideMark/>
          </w:tcPr>
          <w:p w14:paraId="65D3E43A" w14:textId="77777777" w:rsidR="004E463B" w:rsidRPr="004E463B" w:rsidRDefault="004E463B" w:rsidP="004E463B">
            <w:pPr>
              <w:rPr>
                <w:sz w:val="24"/>
                <w:lang w:eastAsia="uk-UA"/>
              </w:rPr>
            </w:pPr>
            <w:r w:rsidRPr="004E463B">
              <w:rPr>
                <w:sz w:val="24"/>
                <w:lang w:eastAsia="uk-UA"/>
              </w:rPr>
              <w:t>3-й тиждень</w:t>
            </w:r>
          </w:p>
        </w:tc>
        <w:tc>
          <w:tcPr>
            <w:tcW w:w="7229" w:type="dxa"/>
            <w:hideMark/>
          </w:tcPr>
          <w:p w14:paraId="0CE77BAF" w14:textId="77777777" w:rsidR="004E463B" w:rsidRPr="004E463B" w:rsidRDefault="004E463B" w:rsidP="004E463B">
            <w:pPr>
              <w:rPr>
                <w:sz w:val="24"/>
                <w:lang w:eastAsia="uk-UA"/>
              </w:rPr>
            </w:pPr>
            <w:r w:rsidRPr="004E463B">
              <w:rPr>
                <w:sz w:val="24"/>
                <w:lang w:eastAsia="uk-UA"/>
              </w:rPr>
              <w:t>"Соціальні ініціативи MikroTik у сфері освіти"</w:t>
            </w:r>
          </w:p>
        </w:tc>
        <w:tc>
          <w:tcPr>
            <w:tcW w:w="4820" w:type="dxa"/>
            <w:hideMark/>
          </w:tcPr>
          <w:p w14:paraId="2780B0A8" w14:textId="77777777" w:rsidR="004E463B" w:rsidRPr="004E463B" w:rsidRDefault="004E463B" w:rsidP="004E463B">
            <w:pPr>
              <w:rPr>
                <w:sz w:val="24"/>
                <w:lang w:eastAsia="uk-UA"/>
              </w:rPr>
            </w:pPr>
            <w:r w:rsidRPr="004E463B">
              <w:rPr>
                <w:sz w:val="24"/>
                <w:lang w:eastAsia="uk-UA"/>
              </w:rPr>
              <w:t>Репутаційний контент</w:t>
            </w:r>
          </w:p>
        </w:tc>
      </w:tr>
      <w:tr w:rsidR="004E463B" w:rsidRPr="004E463B" w14:paraId="05B8B830" w14:textId="77777777" w:rsidTr="00440605">
        <w:trPr>
          <w:trHeight w:val="315"/>
        </w:trPr>
        <w:tc>
          <w:tcPr>
            <w:tcW w:w="2547" w:type="dxa"/>
            <w:hideMark/>
          </w:tcPr>
          <w:p w14:paraId="715B6C03" w14:textId="77777777" w:rsidR="004E463B" w:rsidRPr="004E463B" w:rsidRDefault="004E463B" w:rsidP="004E463B">
            <w:pPr>
              <w:rPr>
                <w:sz w:val="24"/>
                <w:lang w:eastAsia="uk-UA"/>
              </w:rPr>
            </w:pPr>
            <w:r w:rsidRPr="004E463B">
              <w:rPr>
                <w:sz w:val="24"/>
                <w:lang w:eastAsia="uk-UA"/>
              </w:rPr>
              <w:t>4-й тиждень</w:t>
            </w:r>
          </w:p>
        </w:tc>
        <w:tc>
          <w:tcPr>
            <w:tcW w:w="7229" w:type="dxa"/>
            <w:hideMark/>
          </w:tcPr>
          <w:p w14:paraId="5B4B979D" w14:textId="77777777" w:rsidR="004E463B" w:rsidRPr="004E463B" w:rsidRDefault="004E463B" w:rsidP="004E463B">
            <w:pPr>
              <w:rPr>
                <w:sz w:val="24"/>
                <w:lang w:eastAsia="uk-UA"/>
              </w:rPr>
            </w:pPr>
            <w:r w:rsidRPr="004E463B">
              <w:rPr>
                <w:sz w:val="24"/>
                <w:lang w:eastAsia="uk-UA"/>
              </w:rPr>
              <w:t>"5 лайфхаків для покращення продуктивності вашої мережі"</w:t>
            </w:r>
          </w:p>
        </w:tc>
        <w:tc>
          <w:tcPr>
            <w:tcW w:w="4820" w:type="dxa"/>
            <w:hideMark/>
          </w:tcPr>
          <w:p w14:paraId="7E044ADB" w14:textId="77777777" w:rsidR="004E463B" w:rsidRPr="004E463B" w:rsidRDefault="004E463B" w:rsidP="004E463B">
            <w:pPr>
              <w:rPr>
                <w:sz w:val="24"/>
                <w:lang w:eastAsia="uk-UA"/>
              </w:rPr>
            </w:pPr>
            <w:r w:rsidRPr="004E463B">
              <w:rPr>
                <w:sz w:val="24"/>
                <w:lang w:eastAsia="uk-UA"/>
              </w:rPr>
              <w:t>Лайфхаки</w:t>
            </w:r>
          </w:p>
        </w:tc>
      </w:tr>
    </w:tbl>
    <w:p w14:paraId="719E89CD" w14:textId="0C60CC8A" w:rsidR="007E1935" w:rsidRPr="00EB7995" w:rsidRDefault="007E1935" w:rsidP="007E1935">
      <w:pPr>
        <w:jc w:val="center"/>
        <w:sectPr w:rsidR="007E1935" w:rsidRPr="00EB7995" w:rsidSect="00C02B5E">
          <w:pgSz w:w="16838" w:h="11906" w:orient="landscape" w:code="9"/>
          <w:pgMar w:top="1701" w:right="1134" w:bottom="851" w:left="1134" w:header="709" w:footer="709" w:gutter="0"/>
          <w:cols w:space="708"/>
          <w:titlePg/>
          <w:docGrid w:linePitch="381"/>
        </w:sectPr>
      </w:pPr>
    </w:p>
    <w:p w14:paraId="5013C462" w14:textId="3BBAAEC0" w:rsidR="004E463B" w:rsidRDefault="004E463B">
      <w:pPr>
        <w:rPr>
          <w:lang w:val="ru-RU"/>
        </w:rPr>
      </w:pPr>
    </w:p>
    <w:p w14:paraId="6F7C6C68" w14:textId="77777777" w:rsidR="00440605" w:rsidRDefault="00AE5B68" w:rsidP="00440605">
      <w:pPr>
        <w:spacing w:line="360" w:lineRule="auto"/>
        <w:ind w:firstLine="708"/>
        <w:jc w:val="both"/>
      </w:pPr>
      <w:r>
        <w:t>Для досягнення поставлених цілей з підвищення впізнаваності бренду, збільшення трафіку на сайт і зростання продажів пропонується запуск трьох основних типів рекламних кампаній у Google Ads: пошукової реклами (Google Search Ads), реклами в контекстно-медійній мережі (Google Display Network) і торгової кампанії (Google Shopping). Кожна з цих кампаній має свої унікальні особливості, які допоможуть охопити цільову аудиторію та досягти поставлених завдань.</w:t>
      </w:r>
    </w:p>
    <w:p w14:paraId="481814C9" w14:textId="72D84FDB" w:rsidR="00AE5B68" w:rsidRDefault="00AE5B68" w:rsidP="00440605">
      <w:pPr>
        <w:spacing w:line="360" w:lineRule="auto"/>
        <w:ind w:firstLine="708"/>
        <w:jc w:val="both"/>
      </w:pPr>
      <w:r>
        <w:t>Пошукова рекламна кампанія (Google Search Ads)</w:t>
      </w:r>
    </w:p>
    <w:p w14:paraId="7C4879AE" w14:textId="77777777" w:rsidR="00440605" w:rsidRDefault="00AE5B68" w:rsidP="00440605">
      <w:pPr>
        <w:spacing w:line="360" w:lineRule="auto"/>
        <w:ind w:firstLine="708"/>
        <w:jc w:val="both"/>
      </w:pPr>
      <w:r>
        <w:t>Пошукова реклама працює на основі ключових слів, які користувачі вводять у Google для пошуку інформації. За допомогою цієї кампанії оголошення будуть показуватися на першій сторінці результатів пошуку, коли потенційні клієнти шукатимуть такі запити, як "купити роутер", "резервне живлення для роутера" або "кращий Wi-Fi для дому". Основною перевагою пошукової реклами є висока точність таргетингу, адже вона орієнтована на користувачів, які вже зацікавлені у придбанні продуктів чи послуг. Цілі кампанії включають збільшення трафіку на сайт, підвищення кількості конверсій і зміцнення позицій бренду в пошукових системах.</w:t>
      </w:r>
    </w:p>
    <w:p w14:paraId="2AC978A0" w14:textId="6E3EDA45" w:rsidR="00AE5B68" w:rsidRDefault="00AE5B68" w:rsidP="00440605">
      <w:pPr>
        <w:spacing w:line="360" w:lineRule="auto"/>
        <w:ind w:firstLine="708"/>
        <w:jc w:val="both"/>
      </w:pPr>
      <w:r>
        <w:t>Реклама в контекстно-медійній мережі (Google Display Network)</w:t>
      </w:r>
    </w:p>
    <w:p w14:paraId="0E25691F" w14:textId="77777777" w:rsidR="00AE5B68" w:rsidRDefault="00AE5B68" w:rsidP="00AE5B68">
      <w:pPr>
        <w:spacing w:line="360" w:lineRule="auto"/>
        <w:ind w:firstLine="708"/>
        <w:jc w:val="both"/>
      </w:pPr>
      <w:r>
        <w:t>Контекстно-медійна реклама дозволяє показувати банери, відео та графічні оголошення на вебсайтах, що входять до мережі Google Display Network, а також у додатках та на YouTube. Цей тип реклами ефективний для залучення нової аудиторії, адже охоплює широку кількість користувачів у всьому інтернеті. Кампанія спрямована на підвищення впізнаваності бренду та донесення інформації про продукцію, наприклад, переваги енергоефективних роутерів або UPS для домашнього використання. Використання ретаргетингу дозволяє знову звертатися до користувачів, які вже відвідували сайт, стимулюючи їх повернутися для завершення покупки.</w:t>
      </w:r>
    </w:p>
    <w:p w14:paraId="4C3E7951" w14:textId="77777777" w:rsidR="00AE5B68" w:rsidRDefault="00AE5B68" w:rsidP="00AE5B68">
      <w:pPr>
        <w:spacing w:line="360" w:lineRule="auto"/>
        <w:jc w:val="both"/>
      </w:pPr>
      <w:r>
        <w:t>Торгова кампанія (Google Shopping)</w:t>
      </w:r>
    </w:p>
    <w:p w14:paraId="647E3E1F" w14:textId="77777777" w:rsidR="00440605" w:rsidRDefault="00AE5B68" w:rsidP="00440605">
      <w:pPr>
        <w:spacing w:line="360" w:lineRule="auto"/>
        <w:ind w:firstLine="708"/>
        <w:jc w:val="both"/>
      </w:pPr>
      <w:r>
        <w:t>Google Shopping — це спеціалізована кампанія, яка демонструє товари безпосередньо в результатах пошуку у форматі карток із зображенням продукту, ціною та коротким описом. Ця форма реклами особливо ефективна для залучення клієнтів, які знаходяться на етапі прийняття рішення про покупку. Наприклад, користувачі, які шукають "купити роутер MikroTik", побачать ваші пропозиції з фотографіями продуктів і цінами. Така реклама допомагає збільшити продажі, скоротити час прийняття рішення користувачем і стимулює миттєву взаємодію.</w:t>
      </w:r>
    </w:p>
    <w:p w14:paraId="4AFE5E4D" w14:textId="5F047E64" w:rsidR="00AE5B68" w:rsidRDefault="00AE5B68" w:rsidP="00440605">
      <w:pPr>
        <w:spacing w:line="360" w:lineRule="auto"/>
        <w:ind w:firstLine="708"/>
        <w:jc w:val="both"/>
      </w:pPr>
      <w:r>
        <w:t>Синергія кампаній</w:t>
      </w:r>
      <w:r w:rsidR="00440605">
        <w:t xml:space="preserve">. </w:t>
      </w:r>
      <w:r>
        <w:t>Поєднання цих трьох форматів дозволяє побудувати ефективну маркетингову стратегію. Пошукова реклама приваблює користувачів, які активно шукають ваші товари, медійна реклама працює на створення впізнаваності бренду, а Google Shopping забезпечує зручний формат для прямої покупки. Це комплексний підхід, що дозволяє покращити всі аспекти залучення клієнтів, від першого знайомства з брендом до завершення покупки.</w:t>
      </w:r>
      <w:r w:rsidR="00440605">
        <w:t xml:space="preserve"> </w:t>
      </w:r>
      <w:r>
        <w:t>Запуск цих кампаній допоможе досягти збільшення трафіку на сайт, покращення показників конверсії та формування стабільної клієнтської бази, забезпечуючи таким чином зростання бізнесу та його позицій на ринку.</w:t>
      </w:r>
    </w:p>
    <w:p w14:paraId="53C244A6" w14:textId="5BB6BDB3" w:rsidR="00666B6F" w:rsidRPr="00AA0E8C" w:rsidRDefault="004E463B" w:rsidP="008C04AC">
      <w:r w:rsidRPr="00AE5B68">
        <w:br w:type="page"/>
      </w:r>
    </w:p>
    <w:p w14:paraId="152F546A" w14:textId="6529C7C3" w:rsidR="009D282E" w:rsidRDefault="009D282E" w:rsidP="009D282E">
      <w:pPr>
        <w:pStyle w:val="2"/>
        <w:rPr>
          <w:b/>
          <w:bCs/>
        </w:rPr>
      </w:pPr>
      <w:bookmarkStart w:id="171" w:name="_Toc185227970"/>
      <w:r w:rsidRPr="009D282E">
        <w:rPr>
          <w:b/>
          <w:bCs/>
        </w:rPr>
        <w:t>3.2 Оцінка ефективності запропонованих методів вдосконалення за допомогою A/B тестування</w:t>
      </w:r>
      <w:bookmarkEnd w:id="171"/>
    </w:p>
    <w:p w14:paraId="56C82934" w14:textId="77777777" w:rsidR="00DE2871" w:rsidRDefault="00DE2871" w:rsidP="00DE2871">
      <w:pPr>
        <w:spacing w:line="360" w:lineRule="auto"/>
      </w:pPr>
    </w:p>
    <w:p w14:paraId="1A60D2A1" w14:textId="1B34E1D3" w:rsidR="00DE2871" w:rsidRDefault="00DE2871" w:rsidP="00FE7786">
      <w:pPr>
        <w:spacing w:line="360" w:lineRule="auto"/>
        <w:ind w:firstLine="708"/>
        <w:jc w:val="both"/>
      </w:pPr>
      <w:r>
        <w:t>У пункті 3.1 одним із заходів удосконалення цифрових маркетингових стратегій було запропоновано запуск рекламних кампаній у Google Ads. Це дозволяє забезпечити ефективне охоплення цільової аудиторії та підвищити впізнаваність бренду навіть у складних умовах воєнного стану. Однак для досягнення максимальних результатів важливо не лише використовувати інструменти Google Ads, але й ретельно формувати рекламні повідомлення, які будуть відповідати актуальним потребам та емоційному стану аудиторії.</w:t>
      </w:r>
    </w:p>
    <w:p w14:paraId="0F7D2CC4" w14:textId="77777777" w:rsidR="00DE2871" w:rsidRDefault="00DE2871" w:rsidP="00FE7786">
      <w:pPr>
        <w:spacing w:line="360" w:lineRule="auto"/>
        <w:ind w:firstLine="708"/>
        <w:jc w:val="both"/>
      </w:pPr>
      <w:r>
        <w:t>Формування правильного рекламного повідомлення є критично важливим для ефективності кампанії, адже саме від нього залежить рівень кліків (CTR), конверсії та вартість залучення клієнтів (CPA). Успішне рекламне повідомлення має не лише привертати увагу, але й викликати довіру, емоційну залученість та мотивацію до здійснення цільової дії. У сучасних умовах важливо, щоб комунікації враховували соціально-політичний контекст, наприклад, підтримку України або використання національної символіки, що підвищує їхню релевантність для споживачів.</w:t>
      </w:r>
    </w:p>
    <w:p w14:paraId="502B14DC" w14:textId="3BD74E7C" w:rsidR="00DE2871" w:rsidRDefault="00DE2871" w:rsidP="00FE7786">
      <w:pPr>
        <w:spacing w:line="360" w:lineRule="auto"/>
        <w:ind w:firstLine="708"/>
        <w:jc w:val="both"/>
      </w:pPr>
      <w:r>
        <w:t>Для перевірки ефективності запропонованих рішень у цьому розділі буде використано метод A/B тестування, який дозволяє об'єктивно порівняти різні варіанти рекламних повідомлень та визначити найбільш дієвий підхід. Це допоможе оцінити вплив текстових елементів та стилістики на ефективність кампанії та обґрунтувати рекомендації щодо подальшої оптимізації рекламної стратегії.</w:t>
      </w:r>
    </w:p>
    <w:p w14:paraId="13754956" w14:textId="77777777" w:rsidR="00FE7786" w:rsidRPr="00FE7786" w:rsidRDefault="00FE7786" w:rsidP="00FE7786">
      <w:pPr>
        <w:spacing w:line="360" w:lineRule="auto"/>
        <w:ind w:firstLine="708"/>
        <w:jc w:val="both"/>
        <w:rPr>
          <w:lang w:eastAsia="uk-UA"/>
        </w:rPr>
      </w:pPr>
      <w:r w:rsidRPr="00FE7786">
        <w:rPr>
          <w:lang w:eastAsia="uk-UA"/>
        </w:rPr>
        <w:t>A/B тестування є одним із найефективніших методів для оцінки різних маркетингових підходів, який дозволяє порівнювати два варіанти певного елемента, щоб визначити, який із них є ефективнішим. У цьому методі контрольний варіант, зазвичай той, що використовується на момент тесту, порівнюється з експериментальним варіантом, який містить певні зміни. Наприклад, це можуть бути різні тексти рекламних оголошень, дизайни веб-сторінок або заклики до дії. Головна мета A/B тестування — отримати об'єктивні дані про те, які зміни сприяють підвищенню ефективності маркетингових заходів.</w:t>
      </w:r>
    </w:p>
    <w:p w14:paraId="158B1F9E" w14:textId="77777777" w:rsidR="00FE7786" w:rsidRPr="00FE7786" w:rsidRDefault="00FE7786" w:rsidP="00FE7786">
      <w:pPr>
        <w:spacing w:line="360" w:lineRule="auto"/>
        <w:ind w:firstLine="708"/>
        <w:jc w:val="both"/>
        <w:rPr>
          <w:lang w:eastAsia="uk-UA"/>
        </w:rPr>
      </w:pPr>
      <w:r w:rsidRPr="00FE7786">
        <w:rPr>
          <w:lang w:eastAsia="uk-UA"/>
        </w:rPr>
        <w:t>Процес A/B тестування складається з кількох ключових етапів. Спочатку необхідно сформулювати гіпотезу, яка базується на припущенні про те, що саме може підвищити ефективність певного елемента. Наприклад, гіпотеза може стосуватися того, що додавання емоційного тону до рекламного тексту збільшить рівень кліків. Наступним кроком є створення двох варіантів для тестування: контрольного та експериментального. Потім обидва варіанти демонструються двом групам аудиторії, які повинні бути рівномірно розподілені, щоб уникнути перекосів у результатах. На завершальному етапі аналізуються дані, зібрані під час тесту, для визначення найбільш ефективного варіанту.</w:t>
      </w:r>
    </w:p>
    <w:p w14:paraId="1548ACCB" w14:textId="77777777" w:rsidR="00FE7786" w:rsidRPr="00FE7786" w:rsidRDefault="00FE7786" w:rsidP="00FE7786">
      <w:pPr>
        <w:spacing w:line="360" w:lineRule="auto"/>
        <w:ind w:firstLine="708"/>
        <w:jc w:val="both"/>
        <w:rPr>
          <w:lang w:eastAsia="uk-UA"/>
        </w:rPr>
      </w:pPr>
      <w:r w:rsidRPr="00FE7786">
        <w:rPr>
          <w:lang w:eastAsia="uk-UA"/>
        </w:rPr>
        <w:t>Однією з ключових переваг A/B тестування є мінімізація ризиків, пов’язаних із впровадженням змін. Завдяки цьому методу можна оцінити ефективність нових підходів у невеликій групі, перш ніж застосовувати їх до всієї аудиторії. Це особливо корисно в умовах невизначеності, коли впровадження нових ідей без тестування може бути ризикованим. Крім того, A/B тестування допомагає оптимізувати витрати, дозволяючи зосередити ресурси на найбільш ефективних рішеннях. Швидкість отримання результатів також є значною перевагою, що дозволяє маркетологам швидко адаптувати свої стратегії.</w:t>
      </w:r>
    </w:p>
    <w:p w14:paraId="2019AAA9" w14:textId="77777777" w:rsidR="00FE7786" w:rsidRPr="00FE7786" w:rsidRDefault="00FE7786" w:rsidP="00FE7786">
      <w:pPr>
        <w:spacing w:line="360" w:lineRule="auto"/>
        <w:ind w:firstLine="708"/>
        <w:jc w:val="both"/>
        <w:rPr>
          <w:lang w:eastAsia="uk-UA"/>
        </w:rPr>
      </w:pPr>
      <w:r w:rsidRPr="00FE7786">
        <w:rPr>
          <w:lang w:eastAsia="uk-UA"/>
        </w:rPr>
        <w:t>Водночас цей метод має і певні недоліки. Результати тестування можуть залежати від якості вибірки: якщо аудиторія, на якій проводиться тест, не є репрезентативною, це може спотворити висновки. Крім того, проведення A/B тестування вимагає ретельної підготовки. Необхідно правильно визначити гіпотезу, створити якісні варіанти для тестування та забезпечити коректний збір даних. Незважаючи на ці обмеження, A/B тестування залишається одним із найбільш надійних інструментів для прийняття рішень у цифровому маркетингу.</w:t>
      </w:r>
    </w:p>
    <w:p w14:paraId="13B4D0BE" w14:textId="77777777" w:rsidR="00FE7786" w:rsidRPr="00FE7786" w:rsidRDefault="00FE7786" w:rsidP="00FE7786">
      <w:pPr>
        <w:spacing w:line="360" w:lineRule="auto"/>
        <w:ind w:firstLine="708"/>
        <w:jc w:val="both"/>
        <w:rPr>
          <w:lang w:eastAsia="uk-UA"/>
        </w:rPr>
      </w:pPr>
      <w:r w:rsidRPr="00FE7786">
        <w:rPr>
          <w:lang w:eastAsia="uk-UA"/>
        </w:rPr>
        <w:t>A/B тестування активно застосовується для оптимізації різних елементів цифрового маркетингу. Одним із найпоширеніших сценаріїв є тестування текстів рекламних оголошень. Наприклад, компанії можуть тестувати різні заголовки, описи або заклики до дії, щоб визначити, який із них забезпечує вищий рівень кліків і конверсій. Це дозволяє зробити рекламу більш привабливою для аудиторії та підвищити ефективність рекламних кампаній.</w:t>
      </w:r>
    </w:p>
    <w:p w14:paraId="1AB8B71B" w14:textId="77777777" w:rsidR="00FE7786" w:rsidRPr="00FE7786" w:rsidRDefault="00FE7786" w:rsidP="00FE7786">
      <w:pPr>
        <w:spacing w:line="360" w:lineRule="auto"/>
        <w:jc w:val="both"/>
        <w:rPr>
          <w:lang w:eastAsia="uk-UA"/>
        </w:rPr>
      </w:pPr>
      <w:r w:rsidRPr="00FE7786">
        <w:rPr>
          <w:lang w:eastAsia="uk-UA"/>
        </w:rPr>
        <w:t>Ще однією популярною сферою використання A/B тестування є оптимізація дизайну посадкових сторінок. Наприклад, зміна кольору кнопки, структури тексту або розташування зображень може значно вплинути на поведінку користувачів. Завдяки A/B тестуванню маркетологи можуть обирати варіанти, які забезпечують найкращі результати, наприклад, збільшення часу перебування на сторінці або зростання кількості завершених покупок.</w:t>
      </w:r>
    </w:p>
    <w:p w14:paraId="3B55557C" w14:textId="77777777" w:rsidR="00FE7786" w:rsidRPr="00FE7786" w:rsidRDefault="00FE7786" w:rsidP="00FE7786">
      <w:pPr>
        <w:spacing w:line="360" w:lineRule="auto"/>
        <w:ind w:firstLine="708"/>
        <w:jc w:val="both"/>
        <w:rPr>
          <w:lang w:eastAsia="uk-UA"/>
        </w:rPr>
      </w:pPr>
      <w:r w:rsidRPr="00FE7786">
        <w:rPr>
          <w:lang w:eastAsia="uk-UA"/>
        </w:rPr>
        <w:t>Метод також ефективно використовується для поліпшення користувацького досвіду (UX). Наприклад, компанії можуть тестувати різні інтерфейси мобільних додатків або веб-сайтів, щоб визначити, який із них є найбільш зручним для користувачів. Це дозволяє створювати продукти, які краще відповідають очікуванням аудиторії, і, як наслідок, підвищувати лояльність клієнтів.</w:t>
      </w:r>
    </w:p>
    <w:p w14:paraId="53BD453F" w14:textId="77777777" w:rsidR="00FE7786" w:rsidRPr="00FE7786" w:rsidRDefault="00FE7786" w:rsidP="00FE7786">
      <w:pPr>
        <w:spacing w:line="360" w:lineRule="auto"/>
        <w:ind w:firstLine="708"/>
        <w:jc w:val="both"/>
        <w:rPr>
          <w:lang w:eastAsia="uk-UA"/>
        </w:rPr>
      </w:pPr>
      <w:r w:rsidRPr="00FE7786">
        <w:rPr>
          <w:lang w:eastAsia="uk-UA"/>
        </w:rPr>
        <w:t>Особливу важливість A/B тестування має в умовах кризових ситуацій, коли компанії змушені швидко адаптувати свої стратегії до змін ринку. Наприклад, під час воєнного стану зміна пріоритетів і потреб споживачів робить традиційні підходи менш ефективними. A/B тестування дозволяє швидко перевіряти нові гіпотези та визначати, які зміни найкраще відповідають поточним умовам. Це може включати адаптацію рекламного контенту до емоційного стану аудиторії або тестування повідомлень із національною символікою.</w:t>
      </w:r>
    </w:p>
    <w:p w14:paraId="1F165B81" w14:textId="77777777" w:rsidR="00FE7786" w:rsidRPr="00FE7786" w:rsidRDefault="00FE7786" w:rsidP="00FE7786">
      <w:pPr>
        <w:spacing w:line="360" w:lineRule="auto"/>
        <w:ind w:firstLine="708"/>
        <w:jc w:val="both"/>
        <w:rPr>
          <w:lang w:eastAsia="uk-UA"/>
        </w:rPr>
      </w:pPr>
      <w:r w:rsidRPr="00FE7786">
        <w:rPr>
          <w:lang w:eastAsia="uk-UA"/>
        </w:rPr>
        <w:t>Для оцінки результатів A/B тестування використовуються спеціальні метрики, які дозволяють виміряти ефективність кожного варіанта. Однією з ключових є CTR (Click-Through Rate), що показує, який відсоток користувачів, які побачили оголошення, клікнули на нього. Високий CTR свідчить про те, що зміст і дизайн оголошення ефективно привертають увагу.</w:t>
      </w:r>
    </w:p>
    <w:p w14:paraId="37C120A2" w14:textId="77777777" w:rsidR="00FE7786" w:rsidRPr="00FE7786" w:rsidRDefault="00FE7786" w:rsidP="00FE7786">
      <w:pPr>
        <w:spacing w:line="360" w:lineRule="auto"/>
        <w:ind w:firstLine="708"/>
        <w:jc w:val="both"/>
        <w:rPr>
          <w:lang w:eastAsia="uk-UA"/>
        </w:rPr>
      </w:pPr>
      <w:r w:rsidRPr="00FE7786">
        <w:rPr>
          <w:lang w:eastAsia="uk-UA"/>
        </w:rPr>
        <w:t>Ще однією важливою метрикою є конверсія (Conversion Rate), яка показує, який відсоток користувачів виконав цільову дію, наприклад, здійснив покупку або заповнив форму. Це основний показник успіху для більшості комерційних кампаній. Також важливим є показник CPC (Cost Per Click), який дозволяє оцінити вартість кліка. Низький CPC свідчить про економічну ефективність рекламної кампанії.</w:t>
      </w:r>
    </w:p>
    <w:p w14:paraId="070DA63F" w14:textId="77777777" w:rsidR="00FE7786" w:rsidRPr="00FE7786" w:rsidRDefault="00FE7786" w:rsidP="00FE7786">
      <w:pPr>
        <w:spacing w:line="360" w:lineRule="auto"/>
        <w:ind w:firstLine="708"/>
        <w:jc w:val="both"/>
        <w:rPr>
          <w:lang w:eastAsia="uk-UA"/>
        </w:rPr>
      </w:pPr>
      <w:r w:rsidRPr="00FE7786">
        <w:rPr>
          <w:lang w:eastAsia="uk-UA"/>
        </w:rPr>
        <w:t>Для комерційних оголошень часто використовується метрика CPA (Cost Per Acquisition), яка показує середню вартість залучення одного клієнта. Цей показник дозволяє оцінити, наскільки вигідною є рекламна кампанія в цілому. Завдяки таким метрикам маркетологи можуть не лише визначити переможця тесту, але й отримати цінну інформацію для оптимізації майбутніх кампаній.</w:t>
      </w:r>
    </w:p>
    <w:p w14:paraId="31AF65A0" w14:textId="51E612FA" w:rsidR="00FE7786" w:rsidRDefault="00FE7786" w:rsidP="00FE7786">
      <w:pPr>
        <w:spacing w:line="360" w:lineRule="auto"/>
        <w:jc w:val="both"/>
        <w:rPr>
          <w:lang w:eastAsia="uk-UA"/>
        </w:rPr>
      </w:pPr>
      <w:r w:rsidRPr="00FE7786">
        <w:rPr>
          <w:lang w:eastAsia="uk-UA"/>
        </w:rPr>
        <w:t>Загалом, A/B тестування є потужним інструментом, який дозволяє маркетологам приймати рішення на основі об’єктивних даних. Завдяки цьому методу можна підвищувати ефективність рекламних кампаній, оптимізувати дизайн і покращувати користувацький досвід, що є особливо важливим у динамічному середовищі цифрового маркетингу.</w:t>
      </w:r>
    </w:p>
    <w:p w14:paraId="0A5918FF" w14:textId="77777777" w:rsidR="00AC6C43" w:rsidRDefault="00AC6C43" w:rsidP="00AC6C43">
      <w:pPr>
        <w:spacing w:line="360" w:lineRule="auto"/>
        <w:ind w:firstLine="708"/>
        <w:jc w:val="both"/>
      </w:pPr>
      <w:r>
        <w:t>Тестування рекламних повідомлень у Google Display Network є важливим етапом перевірки ефективності маркетингових рішень, запропонованих у розділі 3.1. Метою цього тесту є визначення, які з рекламних підходів, зокрема емпатичне спілкування та використання національної символіки, найкраще відповідають поточним потребам аудиторії. За допомогою A/B тестування буде об’єктивно оцінено, який формат оголошень забезпечує кращі результати за ключовими метриками.</w:t>
      </w:r>
    </w:p>
    <w:p w14:paraId="1720B30D" w14:textId="77777777" w:rsidR="00AC6C43" w:rsidRDefault="00AC6C43" w:rsidP="00AC6C43">
      <w:pPr>
        <w:spacing w:line="360" w:lineRule="auto"/>
        <w:ind w:firstLine="708"/>
        <w:jc w:val="both"/>
      </w:pPr>
      <w:r>
        <w:t>Мета тестування полягає у перевірці ефективності адаптованих рекламних повідомлень, які враховують емоційний стан аудиторії в умовах воєнного стану. Тестування спрямоване на визначення, чи є зміни в тоні, стилі й дизайні оголошень суттєвим фактором для підвищення залученості користувачів, збільшення конверсій та зменшення витрат на кліки.</w:t>
      </w:r>
    </w:p>
    <w:p w14:paraId="5C81B27B" w14:textId="77777777" w:rsidR="00AC6C43" w:rsidRDefault="00AC6C43" w:rsidP="00AC6C43">
      <w:pPr>
        <w:spacing w:line="360" w:lineRule="auto"/>
        <w:ind w:firstLine="708"/>
        <w:jc w:val="both"/>
      </w:pPr>
      <w:r>
        <w:t>Гіпотеза тестування базується на припущенні, що рекламні повідомлення з емпатичним тоном, які апелюють до емоційної складової та використовують національну символіку, демонструватимуть вищу ефективність у порівнянні з нейтральними повідомленнями. Очікується, що акцент на підтримці та залученні до актуальних соціальних тем викличе більший відгук у користувачів, ніж традиційні маркетингові формати.</w:t>
      </w:r>
    </w:p>
    <w:p w14:paraId="76A8F614" w14:textId="77777777" w:rsidR="00AC6C43" w:rsidRDefault="00AC6C43" w:rsidP="00AC6C43">
      <w:pPr>
        <w:spacing w:line="360" w:lineRule="auto"/>
        <w:ind w:firstLine="708"/>
        <w:jc w:val="both"/>
      </w:pPr>
      <w:r>
        <w:t>Для успішного проведення тесту необхідно чітко визначити цільову аудиторію. Основним географічним охопленням є Україна, оскільки рекламні повідомлення орієнтовані на локальний ринок у контексті воєнного стану. Демографічні критерії включають вікову категорію 25-55 років, що охоплює як молодих професіоналів, так і більш досвідчених споживачів. Інтереси аудиторії мають включати технології, бізнес-рішення та телекомунікації, оскільки тестується обладнання для зв'язку.</w:t>
      </w:r>
    </w:p>
    <w:p w14:paraId="4AF55A3F" w14:textId="77777777" w:rsidR="00AC6C43" w:rsidRDefault="00AC6C43" w:rsidP="00AC6C43">
      <w:pPr>
        <w:spacing w:line="360" w:lineRule="auto"/>
        <w:ind w:firstLine="708"/>
        <w:jc w:val="both"/>
      </w:pPr>
      <w:r>
        <w:t>В рамках тесту розроблено два варіанти рекламних повідомлень. Варіант A є контрольним і базується на нейтральному підході до комунікації. Його основні характеристики — традиційний дизайн і текст, що наголошує на вигодах продукту без емоційного забарвлення. Наприклад, заголовок: "Надійне обладнання для вашого бізнесу". Варіант B є експериментальним і включає емпатичний тон, національну символіку та акцент на підтримці. Наприклад, заголовок: "Підтримуємо зв’язок для нашої перемоги!"</w:t>
      </w:r>
    </w:p>
    <w:p w14:paraId="4193FBD4" w14:textId="77777777" w:rsidR="00AC6C43" w:rsidRDefault="00AC6C43" w:rsidP="00AC6C43">
      <w:pPr>
        <w:spacing w:line="360" w:lineRule="auto"/>
        <w:ind w:firstLine="708"/>
        <w:jc w:val="both"/>
      </w:pPr>
      <w:r>
        <w:t>Оцінка ефективності тесту здійснюватиметься за кількома ключовими метриками. Основною є CTR (Click-Through Rate), яка дозволяє виміряти, наскільки добре оголошення привертає увагу аудиторії. Другою важливою метрикою є конверсія (Conversion Rate), що показує, який відсоток користувачів виконує цільову дію після переходу. Для економічної оцінки кампанії будуть використовуватися CPC (Cost Per Click) та CPA (Cost Per Acquisition), які визначають витрати на кожний клік і залучення клієнта відповідно.</w:t>
      </w:r>
    </w:p>
    <w:p w14:paraId="6530BECB" w14:textId="77777777" w:rsidR="00AC6C43" w:rsidRDefault="00AC6C43" w:rsidP="00AC6C43">
      <w:pPr>
        <w:spacing w:line="360" w:lineRule="auto"/>
        <w:ind w:firstLine="708"/>
        <w:jc w:val="both"/>
      </w:pPr>
      <w:r>
        <w:t>Технічна реалізація тесту включає налаштування двох кампаній у Google Display Network. Для обох варіантів оголошень буде використано однаковий бюджет, щоб забезпечити рівномірні умови показу. Розподіл показів між варіантами A та B здійснюється автоматично за допомогою інструментів Google Ads. Важливо також забезпечити однакові параметри таргетингу для обох груп оголошень.</w:t>
      </w:r>
    </w:p>
    <w:p w14:paraId="1A14563A" w14:textId="77777777" w:rsidR="00AC6C43" w:rsidRDefault="00AC6C43" w:rsidP="00AC6C43">
      <w:pPr>
        <w:spacing w:line="360" w:lineRule="auto"/>
        <w:ind w:firstLine="708"/>
        <w:jc w:val="both"/>
      </w:pPr>
      <w:r>
        <w:t>Для збору даних буде використано стандартні інструменти Google Ads, які дозволяють відстежувати покази, кліки, конверсії та витрати в режимі реального часу. Дані збираються протягом 1-2 тижнів, щоб забезпечити достатню кількість показів для отримання статистично значущих результатів. Після завершення збору даних буде проведено аналіз метрик, щоб визначити, який із варіантів оголошень є більш ефективним.</w:t>
      </w:r>
    </w:p>
    <w:p w14:paraId="193CB8CD" w14:textId="77777777" w:rsidR="00AC6C43" w:rsidRDefault="00AC6C43" w:rsidP="00AC6C43">
      <w:pPr>
        <w:spacing w:line="360" w:lineRule="auto"/>
        <w:ind w:firstLine="708"/>
        <w:jc w:val="both"/>
      </w:pPr>
      <w:r>
        <w:t>Особливу увагу буде приділено перевірці статистичної значущості результатів. Для цього можуть бути використані додаткові інструменти, такі як калькулятори A/B тестування, що дозволяють оцінити, чи є різниця між результатами варіантів A і B достатньо вагомою для прийняття рішень. Це важливо, щоб уникнути помилкових висновків через випадкові фактори.</w:t>
      </w:r>
    </w:p>
    <w:p w14:paraId="498A601F" w14:textId="77777777" w:rsidR="00AC6C43" w:rsidRDefault="00AC6C43" w:rsidP="00AC6C43">
      <w:pPr>
        <w:spacing w:line="360" w:lineRule="auto"/>
        <w:jc w:val="both"/>
      </w:pPr>
      <w:r>
        <w:t>Очікується, що результати тесту підтвердять гіпотезу про вищу ефективність адаптованих повідомлень. У разі підтвердження результати можуть бути використані для масштабування успішного підходу на інші кампанії, включаючи соціальні мережі та інші формати реклами. У разі, якщо результати будуть неоднозначними, може бути проведено додатковий етап тестування з уточненням варіантів.</w:t>
      </w:r>
    </w:p>
    <w:p w14:paraId="5C966252" w14:textId="4D5AAA56" w:rsidR="00AC6C43" w:rsidRDefault="00AC6C43" w:rsidP="00AC6C43">
      <w:pPr>
        <w:spacing w:line="360" w:lineRule="auto"/>
        <w:ind w:firstLine="708"/>
        <w:jc w:val="both"/>
      </w:pPr>
      <w:r>
        <w:t>Загалом, цей план дозволяє провести систематичне тестування рекламних повідомлень у Google Display Network, отримати об’єктивні дані та зробити висновки, які допоможуть оптимізувати маркетингову стратегію в умовах воєнного стану. Завдяки A/B тестуванню можна буде не лише підвищити ефективність кампанії, але й отримати цінні інсайти для подальшого розвитку маркетингових підходів.</w:t>
      </w:r>
    </w:p>
    <w:p w14:paraId="7E91B9AB" w14:textId="77777777" w:rsidR="002409EC" w:rsidRDefault="002409EC" w:rsidP="002409EC">
      <w:pPr>
        <w:spacing w:line="360" w:lineRule="auto"/>
        <w:ind w:firstLine="708"/>
        <w:jc w:val="both"/>
      </w:pPr>
      <w:r>
        <w:t>Запуск A/B тесту розпочався з налаштування двох окремих варіантів рекламних повідомлень у Google Display Network: контрольного (Варіант A) та експериментального (Варіант B). Обидва варіанти було інтегровано в одну рекламну кампанію з рівномірним розподілом бюджету та однаковими параметрами таргетингу, такими як географічне охоплення, демографія та інтереси. Забезпечення рівномірного показу оголошень між двома групами стало важливим аспектом для отримання коректних результатів. Для цього було використано інструмент «Експерименти» в Google Ads, що автоматично розподіляє аудиторію між варіантами A та B.</w:t>
      </w:r>
    </w:p>
    <w:p w14:paraId="378CCB82" w14:textId="77777777" w:rsidR="002409EC" w:rsidRDefault="002409EC" w:rsidP="002409EC">
      <w:pPr>
        <w:spacing w:line="360" w:lineRule="auto"/>
        <w:ind w:firstLine="708"/>
        <w:jc w:val="both"/>
      </w:pPr>
      <w:r>
        <w:t>На початковому етапі кампанія була протестована для перевірки технічної коректності налаштувань, таких як відповідність ключових слів, відображення оголошень та точність таргетингу. Особливу увагу приділено перевірці текстових елементів і дизайну оголошень, щоб уникнути технічних помилок, які могли б вплинути на результати тесту. Після успішної перевірки кампанія була запущена, і оголошення почали показуватися цільовій аудиторії.</w:t>
      </w:r>
    </w:p>
    <w:p w14:paraId="2F6813C4" w14:textId="77777777" w:rsidR="002409EC" w:rsidRDefault="002409EC" w:rsidP="002409EC">
      <w:pPr>
        <w:spacing w:line="360" w:lineRule="auto"/>
        <w:ind w:firstLine="708"/>
        <w:jc w:val="both"/>
      </w:pPr>
      <w:r>
        <w:t>Протягом періоду тестування, який тривав 1-2 тижні, дані про взаємодію користувачів з оголошеннями збиралися у реальному часі. Інструменти Google Ads дозволяли відстежувати ключові метрики, зокрема CTR, конверсію, CPC і CPA, для обох варіантів оголошень. Для забезпечення достовірності результатів тест тривав достатній період, щоб обидва варіанти отримали необхідну кількість показів і кліків. Це мінімізувало вплив випадкових факторів і дозволило отримати статистично значущі дані.</w:t>
      </w:r>
    </w:p>
    <w:p w14:paraId="46CB225D" w14:textId="19C72066" w:rsidR="002409EC" w:rsidRDefault="002409EC" w:rsidP="002409EC">
      <w:pPr>
        <w:spacing w:line="360" w:lineRule="auto"/>
        <w:ind w:firstLine="708"/>
        <w:jc w:val="both"/>
      </w:pPr>
      <w:r>
        <w:t>Зібрані дані аналізувалися на регулярній основі, щоб оперативно реагувати на можливі технічні збої чи інші непередбачені обставини. Наприклад, у разі аномалій у рівні показів чи кліків, перевірялися налаштування кампанії та джерела трафіку. У процесі тестування також враховувалися зовнішні фактори, які могли вплинути на результати, наприклад, зміни в поведінці аудиторії через соціально-економічні події.</w:t>
      </w:r>
    </w:p>
    <w:p w14:paraId="2A457F88" w14:textId="2D50E0A1" w:rsidR="002409EC" w:rsidRDefault="002409EC" w:rsidP="002409EC">
      <w:pPr>
        <w:spacing w:line="360" w:lineRule="auto"/>
        <w:ind w:firstLine="708"/>
        <w:jc w:val="both"/>
      </w:pPr>
      <w:r>
        <w:t>Після завершення тесту дані з обох варіантів було зібрано у підсумковий звіт, який включав усі основні метрики та порівняльний аналіз результатів</w:t>
      </w:r>
      <w:r w:rsidRPr="002409EC">
        <w:t xml:space="preserve">, </w:t>
      </w:r>
      <w:r>
        <w:t>наведений в таблиці 3.9</w:t>
      </w:r>
    </w:p>
    <w:p w14:paraId="12C64FC4" w14:textId="5CEECC6C" w:rsidR="002409EC" w:rsidRDefault="002409EC" w:rsidP="002409EC">
      <w:pPr>
        <w:spacing w:line="360" w:lineRule="auto"/>
        <w:ind w:firstLine="708"/>
        <w:jc w:val="both"/>
      </w:pPr>
    </w:p>
    <w:p w14:paraId="50252A3E" w14:textId="025BEBBA" w:rsidR="002409EC" w:rsidRDefault="002409EC" w:rsidP="002409EC">
      <w:pPr>
        <w:spacing w:line="360" w:lineRule="auto"/>
        <w:ind w:firstLine="708"/>
        <w:jc w:val="right"/>
      </w:pPr>
      <w:r>
        <w:t>Таблиця 3.9</w:t>
      </w:r>
    </w:p>
    <w:p w14:paraId="1B6EF93E" w14:textId="577F2A6B" w:rsidR="002409EC" w:rsidRDefault="002409EC" w:rsidP="002409EC">
      <w:pPr>
        <w:spacing w:line="360" w:lineRule="auto"/>
        <w:ind w:firstLine="708"/>
        <w:jc w:val="center"/>
      </w:pPr>
      <w:r>
        <w:t>Порівняльний аналіз ефективності рекламних повідомлень у Google Display Network</w:t>
      </w:r>
    </w:p>
    <w:tbl>
      <w:tblPr>
        <w:tblStyle w:val="a9"/>
        <w:tblW w:w="9450" w:type="dxa"/>
        <w:tblLook w:val="04A0" w:firstRow="1" w:lastRow="0" w:firstColumn="1" w:lastColumn="0" w:noHBand="0" w:noVBand="1"/>
      </w:tblPr>
      <w:tblGrid>
        <w:gridCol w:w="3823"/>
        <w:gridCol w:w="2792"/>
        <w:gridCol w:w="2835"/>
      </w:tblGrid>
      <w:tr w:rsidR="002409EC" w:rsidRPr="002409EC" w14:paraId="238D12FB" w14:textId="77777777" w:rsidTr="009F08BA">
        <w:trPr>
          <w:trHeight w:val="600"/>
        </w:trPr>
        <w:tc>
          <w:tcPr>
            <w:tcW w:w="3823" w:type="dxa"/>
            <w:hideMark/>
          </w:tcPr>
          <w:p w14:paraId="58416A44" w14:textId="77777777" w:rsidR="002409EC" w:rsidRPr="009F08BA" w:rsidRDefault="002409EC" w:rsidP="009F08BA">
            <w:pPr>
              <w:rPr>
                <w:sz w:val="24"/>
                <w:lang w:eastAsia="uk-UA"/>
              </w:rPr>
            </w:pPr>
            <w:r w:rsidRPr="009F08BA">
              <w:rPr>
                <w:sz w:val="24"/>
                <w:lang w:eastAsia="uk-UA"/>
              </w:rPr>
              <w:t>Показник</w:t>
            </w:r>
          </w:p>
        </w:tc>
        <w:tc>
          <w:tcPr>
            <w:tcW w:w="2792" w:type="dxa"/>
            <w:hideMark/>
          </w:tcPr>
          <w:p w14:paraId="60968B31" w14:textId="77777777" w:rsidR="002409EC" w:rsidRPr="009F08BA" w:rsidRDefault="002409EC" w:rsidP="009F08BA">
            <w:pPr>
              <w:rPr>
                <w:sz w:val="24"/>
                <w:lang w:eastAsia="uk-UA"/>
              </w:rPr>
            </w:pPr>
            <w:r w:rsidRPr="009F08BA">
              <w:rPr>
                <w:sz w:val="24"/>
                <w:lang w:eastAsia="uk-UA"/>
              </w:rPr>
              <w:t>Варіант A</w:t>
            </w:r>
          </w:p>
        </w:tc>
        <w:tc>
          <w:tcPr>
            <w:tcW w:w="2835" w:type="dxa"/>
            <w:hideMark/>
          </w:tcPr>
          <w:p w14:paraId="0A66C480" w14:textId="77777777" w:rsidR="002409EC" w:rsidRPr="009F08BA" w:rsidRDefault="002409EC" w:rsidP="009F08BA">
            <w:pPr>
              <w:rPr>
                <w:sz w:val="24"/>
                <w:lang w:eastAsia="uk-UA"/>
              </w:rPr>
            </w:pPr>
            <w:r w:rsidRPr="009F08BA">
              <w:rPr>
                <w:sz w:val="24"/>
                <w:lang w:eastAsia="uk-UA"/>
              </w:rPr>
              <w:t>Варіант B</w:t>
            </w:r>
          </w:p>
        </w:tc>
      </w:tr>
      <w:tr w:rsidR="002409EC" w:rsidRPr="002409EC" w14:paraId="0D7C0EFD" w14:textId="77777777" w:rsidTr="009F08BA">
        <w:trPr>
          <w:trHeight w:val="300"/>
        </w:trPr>
        <w:tc>
          <w:tcPr>
            <w:tcW w:w="3823" w:type="dxa"/>
            <w:hideMark/>
          </w:tcPr>
          <w:p w14:paraId="761DEEAA" w14:textId="77777777" w:rsidR="002409EC" w:rsidRPr="009F08BA" w:rsidRDefault="002409EC" w:rsidP="009F08BA">
            <w:pPr>
              <w:rPr>
                <w:sz w:val="24"/>
                <w:lang w:eastAsia="uk-UA"/>
              </w:rPr>
            </w:pPr>
            <w:r w:rsidRPr="009F08BA">
              <w:rPr>
                <w:sz w:val="24"/>
                <w:lang w:eastAsia="uk-UA"/>
              </w:rPr>
              <w:t>Загальна кількість показів</w:t>
            </w:r>
          </w:p>
        </w:tc>
        <w:tc>
          <w:tcPr>
            <w:tcW w:w="2792" w:type="dxa"/>
            <w:hideMark/>
          </w:tcPr>
          <w:p w14:paraId="7559D489" w14:textId="77777777" w:rsidR="002409EC" w:rsidRPr="009F08BA" w:rsidRDefault="002409EC" w:rsidP="009F08BA">
            <w:pPr>
              <w:rPr>
                <w:sz w:val="24"/>
                <w:lang w:eastAsia="uk-UA"/>
              </w:rPr>
            </w:pPr>
            <w:r w:rsidRPr="009F08BA">
              <w:rPr>
                <w:sz w:val="24"/>
                <w:lang w:eastAsia="uk-UA"/>
              </w:rPr>
              <w:t>300000</w:t>
            </w:r>
          </w:p>
        </w:tc>
        <w:tc>
          <w:tcPr>
            <w:tcW w:w="2835" w:type="dxa"/>
            <w:hideMark/>
          </w:tcPr>
          <w:p w14:paraId="123B7173" w14:textId="77777777" w:rsidR="002409EC" w:rsidRPr="009F08BA" w:rsidRDefault="002409EC" w:rsidP="009F08BA">
            <w:pPr>
              <w:rPr>
                <w:sz w:val="24"/>
                <w:lang w:eastAsia="uk-UA"/>
              </w:rPr>
            </w:pPr>
            <w:r w:rsidRPr="009F08BA">
              <w:rPr>
                <w:sz w:val="24"/>
                <w:lang w:eastAsia="uk-UA"/>
              </w:rPr>
              <w:t>300000</w:t>
            </w:r>
          </w:p>
        </w:tc>
      </w:tr>
      <w:tr w:rsidR="002409EC" w:rsidRPr="002409EC" w14:paraId="3EC098E2" w14:textId="77777777" w:rsidTr="009F08BA">
        <w:trPr>
          <w:trHeight w:val="300"/>
        </w:trPr>
        <w:tc>
          <w:tcPr>
            <w:tcW w:w="3823" w:type="dxa"/>
            <w:hideMark/>
          </w:tcPr>
          <w:p w14:paraId="6B57BAF4" w14:textId="77777777" w:rsidR="002409EC" w:rsidRPr="009F08BA" w:rsidRDefault="002409EC" w:rsidP="009F08BA">
            <w:pPr>
              <w:rPr>
                <w:sz w:val="24"/>
                <w:lang w:eastAsia="uk-UA"/>
              </w:rPr>
            </w:pPr>
            <w:r w:rsidRPr="009F08BA">
              <w:rPr>
                <w:sz w:val="24"/>
                <w:lang w:eastAsia="uk-UA"/>
              </w:rPr>
              <w:t>CPM, UAH</w:t>
            </w:r>
          </w:p>
        </w:tc>
        <w:tc>
          <w:tcPr>
            <w:tcW w:w="2792" w:type="dxa"/>
            <w:hideMark/>
          </w:tcPr>
          <w:p w14:paraId="1FAC0194" w14:textId="77777777" w:rsidR="002409EC" w:rsidRPr="009F08BA" w:rsidRDefault="002409EC" w:rsidP="009F08BA">
            <w:pPr>
              <w:rPr>
                <w:sz w:val="24"/>
                <w:lang w:eastAsia="uk-UA"/>
              </w:rPr>
            </w:pPr>
            <w:r w:rsidRPr="009F08BA">
              <w:rPr>
                <w:sz w:val="24"/>
                <w:lang w:eastAsia="uk-UA"/>
              </w:rPr>
              <w:t>53,30</w:t>
            </w:r>
          </w:p>
        </w:tc>
        <w:tc>
          <w:tcPr>
            <w:tcW w:w="2835" w:type="dxa"/>
            <w:hideMark/>
          </w:tcPr>
          <w:p w14:paraId="24C543A3" w14:textId="77777777" w:rsidR="002409EC" w:rsidRPr="009F08BA" w:rsidRDefault="002409EC" w:rsidP="009F08BA">
            <w:pPr>
              <w:rPr>
                <w:sz w:val="24"/>
                <w:lang w:eastAsia="uk-UA"/>
              </w:rPr>
            </w:pPr>
            <w:r w:rsidRPr="009F08BA">
              <w:rPr>
                <w:sz w:val="24"/>
                <w:lang w:eastAsia="uk-UA"/>
              </w:rPr>
              <w:t>53,30</w:t>
            </w:r>
          </w:p>
        </w:tc>
      </w:tr>
      <w:tr w:rsidR="002409EC" w:rsidRPr="002409EC" w14:paraId="2A92EDAB" w14:textId="77777777" w:rsidTr="009F08BA">
        <w:trPr>
          <w:trHeight w:val="300"/>
        </w:trPr>
        <w:tc>
          <w:tcPr>
            <w:tcW w:w="3823" w:type="dxa"/>
            <w:hideMark/>
          </w:tcPr>
          <w:p w14:paraId="7DB5F9AE" w14:textId="77777777" w:rsidR="002409EC" w:rsidRPr="009F08BA" w:rsidRDefault="002409EC" w:rsidP="009F08BA">
            <w:pPr>
              <w:rPr>
                <w:sz w:val="24"/>
                <w:lang w:eastAsia="uk-UA"/>
              </w:rPr>
            </w:pPr>
            <w:r w:rsidRPr="009F08BA">
              <w:rPr>
                <w:sz w:val="24"/>
                <w:lang w:eastAsia="uk-UA"/>
              </w:rPr>
              <w:t>CTR, %</w:t>
            </w:r>
          </w:p>
        </w:tc>
        <w:tc>
          <w:tcPr>
            <w:tcW w:w="2792" w:type="dxa"/>
            <w:hideMark/>
          </w:tcPr>
          <w:p w14:paraId="49387169" w14:textId="77777777" w:rsidR="002409EC" w:rsidRPr="009F08BA" w:rsidRDefault="002409EC" w:rsidP="009F08BA">
            <w:pPr>
              <w:rPr>
                <w:sz w:val="24"/>
                <w:lang w:eastAsia="uk-UA"/>
              </w:rPr>
            </w:pPr>
            <w:r w:rsidRPr="009F08BA">
              <w:rPr>
                <w:sz w:val="24"/>
                <w:lang w:eastAsia="uk-UA"/>
              </w:rPr>
              <w:t>0.50%</w:t>
            </w:r>
          </w:p>
        </w:tc>
        <w:tc>
          <w:tcPr>
            <w:tcW w:w="2835" w:type="dxa"/>
            <w:hideMark/>
          </w:tcPr>
          <w:p w14:paraId="1563A3E3" w14:textId="77777777" w:rsidR="002409EC" w:rsidRPr="009F08BA" w:rsidRDefault="002409EC" w:rsidP="009F08BA">
            <w:pPr>
              <w:rPr>
                <w:sz w:val="24"/>
                <w:lang w:eastAsia="uk-UA"/>
              </w:rPr>
            </w:pPr>
            <w:r w:rsidRPr="009F08BA">
              <w:rPr>
                <w:sz w:val="24"/>
                <w:lang w:eastAsia="uk-UA"/>
              </w:rPr>
              <w:t>0.58%</w:t>
            </w:r>
          </w:p>
        </w:tc>
      </w:tr>
      <w:tr w:rsidR="002409EC" w:rsidRPr="002409EC" w14:paraId="7E5E0B2D" w14:textId="77777777" w:rsidTr="009F08BA">
        <w:trPr>
          <w:trHeight w:val="300"/>
        </w:trPr>
        <w:tc>
          <w:tcPr>
            <w:tcW w:w="3823" w:type="dxa"/>
            <w:hideMark/>
          </w:tcPr>
          <w:p w14:paraId="61B4876B" w14:textId="77777777" w:rsidR="002409EC" w:rsidRPr="009F08BA" w:rsidRDefault="002409EC" w:rsidP="009F08BA">
            <w:pPr>
              <w:rPr>
                <w:sz w:val="24"/>
                <w:lang w:eastAsia="uk-UA"/>
              </w:rPr>
            </w:pPr>
            <w:r w:rsidRPr="009F08BA">
              <w:rPr>
                <w:sz w:val="24"/>
                <w:lang w:eastAsia="uk-UA"/>
              </w:rPr>
              <w:t>CPC (вартість кліка), UAH</w:t>
            </w:r>
          </w:p>
        </w:tc>
        <w:tc>
          <w:tcPr>
            <w:tcW w:w="2792" w:type="dxa"/>
            <w:hideMark/>
          </w:tcPr>
          <w:p w14:paraId="65BC0CF4" w14:textId="77777777" w:rsidR="002409EC" w:rsidRPr="009F08BA" w:rsidRDefault="002409EC" w:rsidP="009F08BA">
            <w:pPr>
              <w:rPr>
                <w:sz w:val="24"/>
                <w:lang w:eastAsia="uk-UA"/>
              </w:rPr>
            </w:pPr>
            <w:r w:rsidRPr="009F08BA">
              <w:rPr>
                <w:sz w:val="24"/>
                <w:lang w:eastAsia="uk-UA"/>
              </w:rPr>
              <w:t>4,94</w:t>
            </w:r>
          </w:p>
        </w:tc>
        <w:tc>
          <w:tcPr>
            <w:tcW w:w="2835" w:type="dxa"/>
            <w:hideMark/>
          </w:tcPr>
          <w:p w14:paraId="7A49DADB" w14:textId="77777777" w:rsidR="002409EC" w:rsidRPr="009F08BA" w:rsidRDefault="002409EC" w:rsidP="009F08BA">
            <w:pPr>
              <w:rPr>
                <w:sz w:val="24"/>
                <w:lang w:eastAsia="uk-UA"/>
              </w:rPr>
            </w:pPr>
            <w:r w:rsidRPr="009F08BA">
              <w:rPr>
                <w:sz w:val="24"/>
                <w:lang w:eastAsia="uk-UA"/>
              </w:rPr>
              <w:t>4,94</w:t>
            </w:r>
          </w:p>
        </w:tc>
      </w:tr>
      <w:tr w:rsidR="002409EC" w:rsidRPr="002409EC" w14:paraId="458E0998" w14:textId="77777777" w:rsidTr="009F08BA">
        <w:trPr>
          <w:trHeight w:val="300"/>
        </w:trPr>
        <w:tc>
          <w:tcPr>
            <w:tcW w:w="3823" w:type="dxa"/>
            <w:hideMark/>
          </w:tcPr>
          <w:p w14:paraId="78DFB4DB" w14:textId="77777777" w:rsidR="002409EC" w:rsidRPr="009F08BA" w:rsidRDefault="002409EC" w:rsidP="009F08BA">
            <w:pPr>
              <w:rPr>
                <w:sz w:val="24"/>
                <w:lang w:eastAsia="uk-UA"/>
              </w:rPr>
            </w:pPr>
            <w:r w:rsidRPr="009F08BA">
              <w:rPr>
                <w:sz w:val="24"/>
                <w:lang w:eastAsia="uk-UA"/>
              </w:rPr>
              <w:t>CR (конверсійність), %</w:t>
            </w:r>
          </w:p>
        </w:tc>
        <w:tc>
          <w:tcPr>
            <w:tcW w:w="2792" w:type="dxa"/>
            <w:hideMark/>
          </w:tcPr>
          <w:p w14:paraId="392A2AF9" w14:textId="77777777" w:rsidR="002409EC" w:rsidRPr="009F08BA" w:rsidRDefault="002409EC" w:rsidP="009F08BA">
            <w:pPr>
              <w:rPr>
                <w:sz w:val="24"/>
                <w:lang w:eastAsia="uk-UA"/>
              </w:rPr>
            </w:pPr>
            <w:r w:rsidRPr="009F08BA">
              <w:rPr>
                <w:sz w:val="24"/>
                <w:lang w:eastAsia="uk-UA"/>
              </w:rPr>
              <w:t>1.60%</w:t>
            </w:r>
          </w:p>
        </w:tc>
        <w:tc>
          <w:tcPr>
            <w:tcW w:w="2835" w:type="dxa"/>
            <w:hideMark/>
          </w:tcPr>
          <w:p w14:paraId="21BF5E36" w14:textId="77777777" w:rsidR="002409EC" w:rsidRPr="009F08BA" w:rsidRDefault="002409EC" w:rsidP="009F08BA">
            <w:pPr>
              <w:rPr>
                <w:sz w:val="24"/>
                <w:lang w:eastAsia="uk-UA"/>
              </w:rPr>
            </w:pPr>
            <w:r w:rsidRPr="009F08BA">
              <w:rPr>
                <w:sz w:val="24"/>
                <w:lang w:eastAsia="uk-UA"/>
              </w:rPr>
              <w:t>1.89%</w:t>
            </w:r>
          </w:p>
        </w:tc>
      </w:tr>
      <w:tr w:rsidR="002409EC" w:rsidRPr="002409EC" w14:paraId="6BA9E507" w14:textId="77777777" w:rsidTr="009F08BA">
        <w:trPr>
          <w:trHeight w:val="300"/>
        </w:trPr>
        <w:tc>
          <w:tcPr>
            <w:tcW w:w="3823" w:type="dxa"/>
            <w:hideMark/>
          </w:tcPr>
          <w:p w14:paraId="7512ED19" w14:textId="77777777" w:rsidR="002409EC" w:rsidRPr="009F08BA" w:rsidRDefault="002409EC" w:rsidP="009F08BA">
            <w:pPr>
              <w:rPr>
                <w:sz w:val="24"/>
                <w:lang w:eastAsia="uk-UA"/>
              </w:rPr>
            </w:pPr>
            <w:r w:rsidRPr="009F08BA">
              <w:rPr>
                <w:sz w:val="24"/>
                <w:lang w:eastAsia="uk-UA"/>
              </w:rPr>
              <w:t>CPA (вартість за конверсію), UAH</w:t>
            </w:r>
          </w:p>
        </w:tc>
        <w:tc>
          <w:tcPr>
            <w:tcW w:w="2792" w:type="dxa"/>
            <w:hideMark/>
          </w:tcPr>
          <w:p w14:paraId="721ED2F6" w14:textId="77777777" w:rsidR="002409EC" w:rsidRPr="009F08BA" w:rsidRDefault="002409EC" w:rsidP="009F08BA">
            <w:pPr>
              <w:rPr>
                <w:sz w:val="24"/>
                <w:lang w:eastAsia="uk-UA"/>
              </w:rPr>
            </w:pPr>
            <w:r w:rsidRPr="009F08BA">
              <w:rPr>
                <w:sz w:val="24"/>
                <w:lang w:eastAsia="uk-UA"/>
              </w:rPr>
              <w:t>308,45</w:t>
            </w:r>
          </w:p>
        </w:tc>
        <w:tc>
          <w:tcPr>
            <w:tcW w:w="2835" w:type="dxa"/>
            <w:hideMark/>
          </w:tcPr>
          <w:p w14:paraId="23902360" w14:textId="77777777" w:rsidR="002409EC" w:rsidRPr="009F08BA" w:rsidRDefault="002409EC" w:rsidP="009F08BA">
            <w:pPr>
              <w:rPr>
                <w:sz w:val="24"/>
                <w:lang w:eastAsia="uk-UA"/>
              </w:rPr>
            </w:pPr>
            <w:r w:rsidRPr="009F08BA">
              <w:rPr>
                <w:sz w:val="24"/>
                <w:lang w:eastAsia="uk-UA"/>
              </w:rPr>
              <w:t>261,12</w:t>
            </w:r>
          </w:p>
        </w:tc>
      </w:tr>
    </w:tbl>
    <w:p w14:paraId="53FA1B6A" w14:textId="77777777" w:rsidR="004A1E57" w:rsidRDefault="004A1E57" w:rsidP="004A1E57">
      <w:pPr>
        <w:spacing w:line="360" w:lineRule="auto"/>
        <w:jc w:val="both"/>
      </w:pPr>
    </w:p>
    <w:p w14:paraId="422D23FC" w14:textId="380C8940" w:rsidR="004A1E57" w:rsidRDefault="004A1E57" w:rsidP="004A1E57">
      <w:pPr>
        <w:spacing w:line="360" w:lineRule="auto"/>
        <w:ind w:firstLine="708"/>
        <w:jc w:val="both"/>
      </w:pPr>
      <w:r>
        <w:t>Результати тестування рекламних повідомлень у Google Display Network показали суттєві відмінності у показниках ефективності між контрольним варіантом (Варіант A) і експериментальним варіантом (Варіант B). Метою тесту було визначення, який із підходів, нейтральний або адаптований із використанням емпатичного тону та національної символіки, краще відповідає потребам цільової аудиторії. Усі ключові метрики були ретельно проаналізовані, щоб забезпечити обґрунтовані висновки.</w:t>
      </w:r>
    </w:p>
    <w:p w14:paraId="58CA45D9" w14:textId="77777777" w:rsidR="004A1E57" w:rsidRDefault="004A1E57" w:rsidP="004A1E57">
      <w:pPr>
        <w:spacing w:line="360" w:lineRule="auto"/>
        <w:ind w:firstLine="708"/>
        <w:jc w:val="both"/>
      </w:pPr>
      <w:r>
        <w:t>Одним із головних показників ефективності є CTR (Click-Through Rate), який вимірює, наскільки добре оголошення привертає увагу користувачів. Варіант B продемонстрував CTR на рівні 0.58%, що на 16% перевищує показник Варіанту A (0.50%). Це свідчить про те, що адаптоване повідомлення краще відповідає очікуванням аудиторії, ефективніше залучає її увагу та спонукає до взаємодії з рекламою.</w:t>
      </w:r>
    </w:p>
    <w:p w14:paraId="62E684B9" w14:textId="77777777" w:rsidR="004A1E57" w:rsidRDefault="004A1E57" w:rsidP="004A1E57">
      <w:pPr>
        <w:spacing w:line="360" w:lineRule="auto"/>
        <w:ind w:firstLine="708"/>
        <w:jc w:val="both"/>
      </w:pPr>
      <w:r>
        <w:t>Економічна ефективність кампанії також підтверджується показником CPC (Cost Per Click). Вартість кліка для обох варіантів склала 4.94 UAH, що свідчить про однакові витрати на залучення кліків. Однак через більшу кількість кліків у Варіанті B, загальні витрати на кампанію були використані більш ефективно. Це дозволяє зробити висновок, що рекламне повідомлення Варіанту B забезпечує більший обсяг трафіку за ті ж самі ресурси.</w:t>
      </w:r>
    </w:p>
    <w:p w14:paraId="407EA6D1" w14:textId="77777777" w:rsidR="004A1E57" w:rsidRDefault="004A1E57" w:rsidP="004A1E57">
      <w:pPr>
        <w:spacing w:line="360" w:lineRule="auto"/>
        <w:ind w:firstLine="708"/>
        <w:jc w:val="both"/>
      </w:pPr>
      <w:r>
        <w:t>Наступним критично важливим показником є CR (Conversion Rate), який демонструє, який відсоток користувачів після кліку виконав бажану дію. У Варіанті A цей показник становив 1.6%, тоді як Варіант B показав CR на рівні 1.89%, що на 18.1% більше. Ця різниця підтверджує, що адаптоване рекламне повідомлення краще мотивує користувачів до конверсій, таких як покупка, підписка чи заповнення форми.</w:t>
      </w:r>
    </w:p>
    <w:p w14:paraId="55D27232" w14:textId="77777777" w:rsidR="004A1E57" w:rsidRDefault="004A1E57" w:rsidP="004A1E57">
      <w:pPr>
        <w:spacing w:line="360" w:lineRule="auto"/>
        <w:ind w:firstLine="708"/>
        <w:jc w:val="both"/>
      </w:pPr>
      <w:r>
        <w:t>Ще одним важливим аспектом є CPA (Cost Per Acquisition), який дозволяє оцінити витрати на залучення одного клієнта. Для Варіанту A CPA склав 308.45 UAH, тоді як для Варіанту B цей показник знизився до 261.12 UAH. Зниження CPA на 15.3% свідчить про те, що адаптоване повідомлення не лише генерує більше конверсій, але й робить це з меншими витратами, що є важливим фактором економічної ефективності.</w:t>
      </w:r>
    </w:p>
    <w:p w14:paraId="0573D2F1" w14:textId="77777777" w:rsidR="004A1E57" w:rsidRDefault="004A1E57" w:rsidP="004A1E57">
      <w:pPr>
        <w:spacing w:line="360" w:lineRule="auto"/>
        <w:ind w:firstLine="708"/>
        <w:jc w:val="both"/>
      </w:pPr>
      <w:r>
        <w:t>Підвищена ефективність Варіанту B може бути пояснена кількома факторами. По-перше, використання емпатичного тону та національної символіки зробило повідомлення більш релевантним для цільової аудиторії, особливо в умовах воєнного стану. Це сприяло емоційному зв’язку між користувачами та брендом, підвищуючи ймовірність взаємодії та конверсій. По-друге, акцент на підтримці аудиторії через складні часи створив позитивне враження, яке, ймовірно, вплинуло на рішення користувачів виконати цільову дію.</w:t>
      </w:r>
    </w:p>
    <w:p w14:paraId="477014CF" w14:textId="77777777" w:rsidR="004A1E57" w:rsidRDefault="004A1E57" w:rsidP="004A1E57">
      <w:pPr>
        <w:spacing w:line="360" w:lineRule="auto"/>
        <w:ind w:firstLine="708"/>
        <w:jc w:val="both"/>
      </w:pPr>
      <w:r>
        <w:t>Дані також свідчать про те, що Варіант A має свої переваги, оскільки забезпечує стабільний рівень взаємодії за мінімальних змін у тексті та дизайні. Це може бути корисним для кампаній, спрямованих на ширшу аудиторію, яка може бути менш чутливою до емоційного контексту. Однак для цільової аудиторії, на яку впливали поточні соціальні та економічні обставини, Варіант B продемонстрував помітно кращу ефективність.</w:t>
      </w:r>
    </w:p>
    <w:p w14:paraId="31DB17F3" w14:textId="77777777" w:rsidR="004A1E57" w:rsidRDefault="004A1E57" w:rsidP="004A1E57">
      <w:pPr>
        <w:spacing w:line="360" w:lineRule="auto"/>
        <w:ind w:firstLine="708"/>
        <w:jc w:val="both"/>
      </w:pPr>
      <w:r>
        <w:t>Загалом результати тесту підтверджують гіпотезу про те, що адаптоване рекламне повідомлення з емпатичним тоном та акцентом на підтримку аудиторії є більш ефективним у залученні клієнтів і зменшенні витрат на їх залучення. Варіант B перевершив контрольний варіант за всіма ключовими метриками, включаючи CTR, CR та CPA. Це свідчить про те, що інтеграція емоційного контексту та національної символіки у рекламні повідомлення є важливим інструментом підвищення їх ефективності в умовах кризових ситуацій.</w:t>
      </w:r>
    </w:p>
    <w:p w14:paraId="3D329B72" w14:textId="77777777" w:rsidR="004A1E57" w:rsidRDefault="004A1E57" w:rsidP="004A1E57">
      <w:pPr>
        <w:spacing w:line="360" w:lineRule="auto"/>
        <w:ind w:firstLine="708"/>
        <w:jc w:val="both"/>
      </w:pPr>
      <w:r>
        <w:t>Результати тесту також надають цінну інформацію для подальшої оптимізації рекламних кампаній. Наприклад, під час масштабування можна додатково тестувати окремі елементи успішного повідомлення Варіанту B, такі як зміст заголовків, візуальні елементи чи заклики до дії, щоб ще більше підвищити ефективність. Крім того, ці дані можуть бути використані для розробки стратегій в інших каналах, таких як соціальні мережі або email-маркетинг.</w:t>
      </w:r>
    </w:p>
    <w:p w14:paraId="598239E8" w14:textId="77777777" w:rsidR="004A1E57" w:rsidRDefault="004A1E57" w:rsidP="004A1E57">
      <w:pPr>
        <w:spacing w:line="360" w:lineRule="auto"/>
        <w:ind w:firstLine="708"/>
        <w:jc w:val="both"/>
      </w:pPr>
      <w:r>
        <w:t>У підсумку, тестування продемонструвало цінність A/B тестування як інструменту прийняття рішень у маркетингових кампаніях. Ефективність рекламних повідомлень може бути суттєво покращена завдяки адаптації до актуальних умов, що підтверджено даними, отриманими в рамках цього тесту.</w:t>
      </w:r>
    </w:p>
    <w:p w14:paraId="0EE1792E" w14:textId="77777777" w:rsidR="00DE2871" w:rsidRPr="00DE2871" w:rsidRDefault="00DE2871" w:rsidP="00DE2871"/>
    <w:p w14:paraId="2F0A1F46" w14:textId="33F69142" w:rsidR="00E73047" w:rsidRPr="00A01922" w:rsidRDefault="00AC5F5E" w:rsidP="00817A3E">
      <w:pPr>
        <w:pStyle w:val="2"/>
        <w:spacing w:line="360" w:lineRule="auto"/>
        <w:ind w:firstLine="709"/>
        <w:jc w:val="both"/>
        <w:rPr>
          <w:b/>
          <w:bCs/>
        </w:rPr>
      </w:pPr>
      <w:bookmarkStart w:id="172" w:name="_Toc185227971"/>
      <w:r w:rsidRPr="00A01922">
        <w:rPr>
          <w:b/>
          <w:bCs/>
        </w:rPr>
        <w:t>3.</w:t>
      </w:r>
      <w:r w:rsidR="009D282E">
        <w:rPr>
          <w:b/>
          <w:bCs/>
        </w:rPr>
        <w:t>3</w:t>
      </w:r>
      <w:r w:rsidRPr="00A01922">
        <w:rPr>
          <w:b/>
          <w:bCs/>
        </w:rPr>
        <w:t xml:space="preserve"> </w:t>
      </w:r>
      <w:r w:rsidR="00B36B63" w:rsidRPr="00A01922">
        <w:rPr>
          <w:b/>
          <w:bCs/>
        </w:rPr>
        <w:t>Аналіз ефективності заходів з адаптації цифрових маркетингових інструментів</w:t>
      </w:r>
      <w:bookmarkEnd w:id="172"/>
    </w:p>
    <w:p w14:paraId="3DA8A594" w14:textId="77777777" w:rsidR="00EF4406" w:rsidRDefault="00EF4406" w:rsidP="00EF4406"/>
    <w:p w14:paraId="09E4ED4B" w14:textId="77777777" w:rsidR="00EF4406" w:rsidRDefault="00EF4406" w:rsidP="003149C3">
      <w:pPr>
        <w:spacing w:line="360" w:lineRule="auto"/>
        <w:ind w:firstLine="708"/>
        <w:jc w:val="both"/>
      </w:pPr>
      <w:r>
        <w:t>У рамках оцінки планової ефективності запропонованих заходів з адаптації цифрових маркетингових інструментів було проаналізовано їх економічну доцільність на основі прогнозованих даних наведених в таблиці  3.9. Основні показники, які оцінювалися, включають витрати на реалізацію, планову кількість трафіку, прогнозований коефіцієнт конверсії (CR), вартість залучення клієнта (CPA), середній чек (AOV), загальну виручку та очікувану рентабельність інвестицій (ROI).</w:t>
      </w:r>
    </w:p>
    <w:p w14:paraId="1D42B816" w14:textId="77777777" w:rsidR="00EF4406" w:rsidRDefault="00EF4406" w:rsidP="003149C3">
      <w:pPr>
        <w:spacing w:line="360" w:lineRule="auto"/>
        <w:ind w:firstLine="708"/>
        <w:jc w:val="both"/>
      </w:pPr>
      <w:r>
        <w:t>Базовий трафік до початку реалізації заходів становить 11,900 відвідувань на місяць, що забезпечує 95 конверсій із середнім коефіцієнтом конверсії на рівні 0,80%. Середній чек складає 6396 гривень, а загальна виручка — 607,620 гривень. Ці показники є стартовою точкою для прогнозування впливу запланованих заходів.</w:t>
      </w:r>
    </w:p>
    <w:p w14:paraId="544A9986" w14:textId="77777777" w:rsidR="00EF4406" w:rsidRDefault="00EF4406" w:rsidP="003149C3">
      <w:pPr>
        <w:spacing w:line="360" w:lineRule="auto"/>
        <w:ind w:firstLine="708"/>
        <w:jc w:val="both"/>
      </w:pPr>
      <w:r>
        <w:t>Одним із ключових заходів є створення якісного контенту для сайту, що прогнозовано забезпечить приріст органічного пошукового трафіку на 323 відвідувачі. Витрати на цей захід оцінюються в 16,400 гривень. Попри відносно високий CPA (5466,67 гривень), плановий дохід від цього заходу становить 19,188 гривень, що демонструє потенційну ефективність контент-маркетингу у підвищенні довіри до бренду.</w:t>
      </w:r>
    </w:p>
    <w:p w14:paraId="4076E80F" w14:textId="77777777" w:rsidR="00EF4406" w:rsidRDefault="00EF4406" w:rsidP="003149C3">
      <w:pPr>
        <w:spacing w:line="360" w:lineRule="auto"/>
        <w:ind w:firstLine="708"/>
        <w:jc w:val="both"/>
      </w:pPr>
      <w:r>
        <w:t>Контент для YouTube-каналу також передбачається ефективним інструментом залучення нової аудиторії. При витратах у 24,600 гривень очікується залучення 83 кліків на сайт із каналу. Хоча прогнозований коефіцієнт конверсії становить лише 1,08%, цей захід має забезпечити додатковий дохід у розмірі 6,396 гривень. Висока вартість залучення клієнта (24600 гривень) підкреслює необхідність оптимізації відеоконтенту та рекламних стратегій.</w:t>
      </w:r>
    </w:p>
    <w:p w14:paraId="2CE55A6F" w14:textId="67A44B12" w:rsidR="00EF4406" w:rsidRDefault="00EF4406" w:rsidP="00817A3E">
      <w:pPr>
        <w:spacing w:line="360" w:lineRule="auto"/>
        <w:ind w:firstLine="708"/>
        <w:jc w:val="both"/>
      </w:pPr>
      <w:r>
        <w:t xml:space="preserve">Автоматизація розміщення контенту в соціальних мережах передбачає залучення 66 кліків за витрат у 20,500 гривень. Прогнозований коефіцієнт </w:t>
      </w:r>
      <w:r w:rsidR="00817A3E">
        <w:t xml:space="preserve"> </w:t>
      </w:r>
      <w:r>
        <w:t>конверсії становить 0,97%, що дасть змогу отримати 6,396 гривень доходу. Цей захід потребує додаткового аналізу для визначення найбільш ефективних платформ і оптимізації витрат.</w:t>
      </w:r>
    </w:p>
    <w:p w14:paraId="1AF4A12B" w14:textId="7476D4C2" w:rsidR="00C03AAE" w:rsidRDefault="00C03AAE" w:rsidP="003149C3">
      <w:pPr>
        <w:spacing w:line="360" w:lineRule="auto"/>
        <w:ind w:firstLine="708"/>
        <w:jc w:val="both"/>
      </w:pPr>
      <w:r>
        <w:t>Рекламні кампанії у Google Ads демонструють високий потенціал. Кампанія в Google Display Network прогнозовано забезпечить 13 конверсій із трафіку в 731 кліки, при цьому CPA становитиме 599,42 гривень, а загальна виручка — 83,148 гривень. Кампанія Google Search Ads має вражаючий прогнозований коефіцієнт конверсії — 17,35%, що забезпечить 75 конверсій із доходом 479,700 гривень. Нарешті, Google Shopping прогнозовано принесе 21 конверсію за CPA 117,92 гривень та загальну виручку 134,316 гривень, що робить цей інструмент дуже перспективним.</w:t>
      </w:r>
    </w:p>
    <w:p w14:paraId="0E92F27B" w14:textId="4D8B30AD" w:rsidR="00C03AAE" w:rsidRDefault="00C03AAE" w:rsidP="003149C3">
      <w:pPr>
        <w:spacing w:line="360" w:lineRule="auto"/>
        <w:ind w:firstLine="708"/>
        <w:jc w:val="both"/>
      </w:pPr>
      <w:r>
        <w:t>Впровадження всіх запропонованих заходів має прогнозовано збільшити трафік на сайт до 13,685 відвідувань, що дозволить досягти 114 конверсій із загальною виручкою в 1,336,764 гривні. При цьому, до впровадження заходів виручка становила 607,620 гривень, а очікуваний додатковий ріст складає 729,144 гривні. Реалізація всіх кампаній потребує витрат у розмірі 75,479.77 гривень, що підкреслює економічну ефективність плану.</w:t>
      </w:r>
    </w:p>
    <w:p w14:paraId="0DCD0DB1" w14:textId="25CFFF0D" w:rsidR="008F582B" w:rsidRDefault="00C03AAE" w:rsidP="008F582B">
      <w:pPr>
        <w:spacing w:line="360" w:lineRule="auto"/>
        <w:ind w:firstLine="708"/>
        <w:jc w:val="both"/>
      </w:pPr>
      <w:r>
        <w:t>Розглянемо показник ROAS (Коефіцієнт повернення інвестицій у рекламу), який є ключовим інструментом для оцінки ефективності заходів із адаптації маркетингових інструментів. ROAS дозволяє визначити співвідношення між отриманою виручкою та витратами на рекламу, що допомагає оцінити доцільність і вигідність кампанії. ROAS  показує співвідношення між отриманою виручкою та витратами на рекламу, дозволяючи зрозуміти, наскільки вигідною є кампанія. Високий ROAS свідчить про ефективність витрат, тоді як низький може вказувати на необхідність перегляду стратегії.</w:t>
      </w:r>
    </w:p>
    <w:p w14:paraId="0C657EDB" w14:textId="77777777" w:rsidR="00817A3E" w:rsidRDefault="00817A3E" w:rsidP="00817A3E">
      <w:pPr>
        <w:ind w:firstLine="709"/>
        <w:jc w:val="both"/>
      </w:pPr>
      <w:r>
        <w:t>Базова формула розрахунку ROAS виглядає так:</w:t>
      </w:r>
    </w:p>
    <w:p w14:paraId="2CC0426B" w14:textId="77777777" w:rsidR="00817A3E" w:rsidRDefault="00817A3E" w:rsidP="00817A3E">
      <w:pPr>
        <w:spacing w:line="360" w:lineRule="auto"/>
        <w:ind w:firstLine="709"/>
        <w:jc w:val="both"/>
      </w:pPr>
    </w:p>
    <w:p w14:paraId="66C0D8D0" w14:textId="77777777" w:rsidR="00817A3E" w:rsidRDefault="00817A3E" w:rsidP="00817A3E">
      <w:pPr>
        <w:spacing w:line="360" w:lineRule="auto"/>
        <w:ind w:firstLine="709"/>
        <w:jc w:val="both"/>
      </w:pPr>
      <w:r>
        <w:t>ROAS = (Виручка від реклами) / (Витрати на рекламу).</w:t>
      </w:r>
    </w:p>
    <w:p w14:paraId="0F4A8A84" w14:textId="77777777" w:rsidR="00817A3E" w:rsidRDefault="00817A3E" w:rsidP="00817A3E">
      <w:pPr>
        <w:spacing w:line="360" w:lineRule="auto"/>
        <w:ind w:firstLine="709"/>
        <w:jc w:val="both"/>
      </w:pPr>
    </w:p>
    <w:p w14:paraId="39B0B375" w14:textId="77777777" w:rsidR="00817A3E" w:rsidRDefault="00817A3E" w:rsidP="00817A3E">
      <w:pPr>
        <w:spacing w:line="360" w:lineRule="auto"/>
        <w:ind w:firstLine="709"/>
        <w:jc w:val="both"/>
      </w:pPr>
      <w:r>
        <w:t>Цей показник можна розраховувати окремо для різних каналів або кампаній. Наприклад, його можна застосовувати для аналізу ефективності реклами в соціальних мережах, пошукових системах або медійній рекламі. Подібний аналіз дозволяє ідентифікувати найбільш результативні інструменти та оптимізувати витрати для досягнення максимального результату.</w:t>
      </w:r>
    </w:p>
    <w:p w14:paraId="4AE1709C" w14:textId="77777777" w:rsidR="00817A3E" w:rsidRDefault="00817A3E" w:rsidP="00817A3E">
      <w:pPr>
        <w:spacing w:line="360" w:lineRule="auto"/>
        <w:ind w:firstLine="709"/>
        <w:jc w:val="both"/>
      </w:pPr>
      <w:r>
        <w:t>Існують також розширені підходи до розрахунку ROAS. До них відносяться сегментування за типом аудиторії, географією чи окремими продуктами. Це дозволяє компаніям більш точно оцінювати ефективність кожного компонента маркетингової стратегії та вдосконалювати її з урахуванням специфічних потреб ринку.</w:t>
      </w:r>
    </w:p>
    <w:p w14:paraId="2DF0DD45" w14:textId="77777777" w:rsidR="00817A3E" w:rsidRDefault="00817A3E" w:rsidP="008F582B">
      <w:pPr>
        <w:spacing w:line="360" w:lineRule="auto"/>
        <w:ind w:firstLine="708"/>
        <w:jc w:val="both"/>
      </w:pPr>
    </w:p>
    <w:p w14:paraId="377863A6" w14:textId="77777777" w:rsidR="008F582B" w:rsidRDefault="008F582B">
      <w:r>
        <w:br w:type="page"/>
      </w:r>
    </w:p>
    <w:p w14:paraId="473A5DFD" w14:textId="77777777" w:rsidR="008F582B" w:rsidRPr="00817A3E" w:rsidRDefault="008F582B" w:rsidP="008F582B">
      <w:pPr>
        <w:spacing w:line="360" w:lineRule="auto"/>
        <w:ind w:firstLine="708"/>
        <w:jc w:val="both"/>
        <w:sectPr w:rsidR="008F582B" w:rsidRPr="00817A3E" w:rsidSect="0071595E">
          <w:pgSz w:w="11906" w:h="16838" w:code="9"/>
          <w:pgMar w:top="1134" w:right="851" w:bottom="1134" w:left="1701" w:header="709" w:footer="709" w:gutter="0"/>
          <w:cols w:space="708"/>
          <w:titlePg/>
          <w:docGrid w:linePitch="381"/>
        </w:sectPr>
      </w:pPr>
    </w:p>
    <w:p w14:paraId="1C272C02" w14:textId="2E008371" w:rsidR="008F582B" w:rsidRPr="003D441E" w:rsidRDefault="008F582B" w:rsidP="008F582B">
      <w:pPr>
        <w:spacing w:line="360" w:lineRule="auto"/>
        <w:ind w:firstLine="708"/>
        <w:jc w:val="right"/>
      </w:pPr>
      <w:r w:rsidRPr="003D441E">
        <w:t>Таблиця 3.</w:t>
      </w:r>
      <w:r w:rsidR="00B24130" w:rsidRPr="003D441E">
        <w:t>10</w:t>
      </w:r>
    </w:p>
    <w:p w14:paraId="53181505" w14:textId="1DECF282" w:rsidR="008F582B" w:rsidRDefault="008F582B" w:rsidP="008F582B">
      <w:pPr>
        <w:spacing w:line="360" w:lineRule="auto"/>
        <w:ind w:firstLine="708"/>
        <w:jc w:val="center"/>
      </w:pPr>
      <w:r>
        <w:t>Планові економічні показники ефективності заходів із адаптації цифрових маркетингових інструментів</w:t>
      </w:r>
    </w:p>
    <w:tbl>
      <w:tblPr>
        <w:tblStyle w:val="a9"/>
        <w:tblpPr w:leftFromText="180" w:rightFromText="180" w:vertAnchor="text" w:horzAnchor="margin" w:tblpY="-17"/>
        <w:tblW w:w="15023" w:type="dxa"/>
        <w:tblLook w:val="04A0" w:firstRow="1" w:lastRow="0" w:firstColumn="1" w:lastColumn="0" w:noHBand="0" w:noVBand="1"/>
      </w:tblPr>
      <w:tblGrid>
        <w:gridCol w:w="2542"/>
        <w:gridCol w:w="1276"/>
        <w:gridCol w:w="1030"/>
        <w:gridCol w:w="1177"/>
        <w:gridCol w:w="956"/>
        <w:gridCol w:w="1321"/>
        <w:gridCol w:w="876"/>
        <w:gridCol w:w="7"/>
        <w:gridCol w:w="1216"/>
        <w:gridCol w:w="956"/>
        <w:gridCol w:w="1116"/>
        <w:gridCol w:w="7"/>
        <w:gridCol w:w="1207"/>
        <w:gridCol w:w="1336"/>
      </w:tblGrid>
      <w:tr w:rsidR="00B857FA" w:rsidRPr="00EF4406" w14:paraId="78747EDF" w14:textId="77777777" w:rsidTr="00B857FA">
        <w:trPr>
          <w:trHeight w:val="309"/>
        </w:trPr>
        <w:tc>
          <w:tcPr>
            <w:tcW w:w="2542" w:type="dxa"/>
            <w:vMerge w:val="restart"/>
            <w:noWrap/>
            <w:hideMark/>
          </w:tcPr>
          <w:p w14:paraId="62944476" w14:textId="77777777" w:rsidR="00B857FA" w:rsidRPr="00EF4406" w:rsidRDefault="00B857FA" w:rsidP="00B857FA">
            <w:pPr>
              <w:jc w:val="center"/>
              <w:rPr>
                <w:color w:val="000000"/>
                <w:sz w:val="24"/>
                <w:lang w:eastAsia="uk-UA"/>
              </w:rPr>
            </w:pPr>
            <w:r w:rsidRPr="00EF4406">
              <w:rPr>
                <w:color w:val="000000"/>
                <w:sz w:val="24"/>
                <w:lang w:eastAsia="uk-UA"/>
              </w:rPr>
              <w:t>Інструмент</w:t>
            </w:r>
          </w:p>
        </w:tc>
        <w:tc>
          <w:tcPr>
            <w:tcW w:w="1276" w:type="dxa"/>
            <w:vMerge w:val="restart"/>
            <w:hideMark/>
          </w:tcPr>
          <w:p w14:paraId="6D133F07" w14:textId="77777777" w:rsidR="00B857FA" w:rsidRPr="00EF4406" w:rsidRDefault="00B857FA" w:rsidP="00B857FA">
            <w:pPr>
              <w:jc w:val="center"/>
              <w:rPr>
                <w:color w:val="000000"/>
                <w:sz w:val="24"/>
                <w:lang w:eastAsia="uk-UA"/>
              </w:rPr>
            </w:pPr>
            <w:r w:rsidRPr="00EF4406">
              <w:rPr>
                <w:color w:val="000000"/>
                <w:sz w:val="24"/>
                <w:lang w:eastAsia="uk-UA"/>
              </w:rPr>
              <w:t xml:space="preserve">Планові </w:t>
            </w:r>
            <w:r>
              <w:rPr>
                <w:color w:val="000000"/>
                <w:sz w:val="24"/>
                <w:lang w:eastAsia="uk-UA"/>
              </w:rPr>
              <w:t>витрати</w:t>
            </w:r>
            <w:r w:rsidRPr="00EF4406">
              <w:rPr>
                <w:color w:val="000000"/>
                <w:sz w:val="24"/>
                <w:lang w:eastAsia="uk-UA"/>
              </w:rPr>
              <w:t>, UAH</w:t>
            </w:r>
          </w:p>
        </w:tc>
        <w:tc>
          <w:tcPr>
            <w:tcW w:w="5367" w:type="dxa"/>
            <w:gridSpan w:val="6"/>
            <w:noWrap/>
            <w:hideMark/>
          </w:tcPr>
          <w:p w14:paraId="1665D96B" w14:textId="77777777" w:rsidR="00B857FA" w:rsidRPr="00EF4406" w:rsidRDefault="00B857FA" w:rsidP="00B857FA">
            <w:pPr>
              <w:jc w:val="center"/>
              <w:rPr>
                <w:color w:val="000000"/>
                <w:sz w:val="24"/>
                <w:lang w:eastAsia="uk-UA"/>
              </w:rPr>
            </w:pPr>
            <w:r w:rsidRPr="00EF4406">
              <w:rPr>
                <w:color w:val="000000"/>
                <w:sz w:val="24"/>
                <w:lang w:eastAsia="uk-UA"/>
              </w:rPr>
              <w:t>SEO-показники</w:t>
            </w:r>
          </w:p>
        </w:tc>
        <w:tc>
          <w:tcPr>
            <w:tcW w:w="3295" w:type="dxa"/>
            <w:gridSpan w:val="4"/>
            <w:noWrap/>
            <w:hideMark/>
          </w:tcPr>
          <w:p w14:paraId="5C52AAAC" w14:textId="77777777" w:rsidR="00B857FA" w:rsidRPr="00EF4406" w:rsidRDefault="00B857FA" w:rsidP="00B857FA">
            <w:pPr>
              <w:jc w:val="center"/>
              <w:rPr>
                <w:color w:val="000000"/>
                <w:sz w:val="24"/>
                <w:lang w:eastAsia="uk-UA"/>
              </w:rPr>
            </w:pPr>
            <w:r w:rsidRPr="00EF4406">
              <w:rPr>
                <w:color w:val="000000"/>
                <w:sz w:val="24"/>
                <w:lang w:eastAsia="uk-UA"/>
              </w:rPr>
              <w:t>Конверсія</w:t>
            </w:r>
          </w:p>
        </w:tc>
        <w:tc>
          <w:tcPr>
            <w:tcW w:w="1207" w:type="dxa"/>
            <w:hideMark/>
          </w:tcPr>
          <w:p w14:paraId="6A6A694A" w14:textId="77777777" w:rsidR="00B857FA" w:rsidRPr="00EF4406" w:rsidRDefault="00B857FA" w:rsidP="00B857FA">
            <w:pPr>
              <w:jc w:val="center"/>
              <w:rPr>
                <w:color w:val="000000"/>
                <w:sz w:val="24"/>
                <w:lang w:eastAsia="uk-UA"/>
              </w:rPr>
            </w:pPr>
            <w:r w:rsidRPr="00EF4406">
              <w:rPr>
                <w:color w:val="000000"/>
                <w:sz w:val="24"/>
                <w:lang w:eastAsia="uk-UA"/>
              </w:rPr>
              <w:t>Середній чек/AOV, UAH</w:t>
            </w:r>
          </w:p>
        </w:tc>
        <w:tc>
          <w:tcPr>
            <w:tcW w:w="1336" w:type="dxa"/>
            <w:hideMark/>
          </w:tcPr>
          <w:p w14:paraId="0F562FCD" w14:textId="77777777" w:rsidR="00B857FA" w:rsidRPr="00EF4406" w:rsidRDefault="00B857FA" w:rsidP="00B857FA">
            <w:pPr>
              <w:jc w:val="center"/>
              <w:rPr>
                <w:color w:val="000000"/>
                <w:sz w:val="24"/>
                <w:lang w:eastAsia="uk-UA"/>
              </w:rPr>
            </w:pPr>
            <w:r w:rsidRPr="00EF4406">
              <w:rPr>
                <w:color w:val="000000"/>
                <w:sz w:val="24"/>
                <w:lang w:eastAsia="uk-UA"/>
              </w:rPr>
              <w:t>Планова загальна виручка, UAH</w:t>
            </w:r>
          </w:p>
        </w:tc>
      </w:tr>
      <w:tr w:rsidR="00B857FA" w:rsidRPr="00EF4406" w14:paraId="397C8986" w14:textId="77777777" w:rsidTr="00B857FA">
        <w:trPr>
          <w:trHeight w:val="583"/>
        </w:trPr>
        <w:tc>
          <w:tcPr>
            <w:tcW w:w="2542" w:type="dxa"/>
            <w:vMerge/>
            <w:hideMark/>
          </w:tcPr>
          <w:p w14:paraId="28342215" w14:textId="77777777" w:rsidR="00B857FA" w:rsidRPr="00EF4406" w:rsidRDefault="00B857FA" w:rsidP="00B857FA">
            <w:pPr>
              <w:rPr>
                <w:color w:val="000000"/>
                <w:sz w:val="24"/>
                <w:lang w:eastAsia="uk-UA"/>
              </w:rPr>
            </w:pPr>
          </w:p>
        </w:tc>
        <w:tc>
          <w:tcPr>
            <w:tcW w:w="1276" w:type="dxa"/>
            <w:vMerge/>
            <w:hideMark/>
          </w:tcPr>
          <w:p w14:paraId="730C36D9" w14:textId="77777777" w:rsidR="00B857FA" w:rsidRPr="00EF4406" w:rsidRDefault="00B857FA" w:rsidP="00B857FA">
            <w:pPr>
              <w:rPr>
                <w:color w:val="000000"/>
                <w:sz w:val="24"/>
                <w:lang w:eastAsia="uk-UA"/>
              </w:rPr>
            </w:pPr>
          </w:p>
        </w:tc>
        <w:tc>
          <w:tcPr>
            <w:tcW w:w="1030" w:type="dxa"/>
            <w:hideMark/>
          </w:tcPr>
          <w:p w14:paraId="36A11E04" w14:textId="77777777" w:rsidR="00B857FA" w:rsidRPr="00EF4406" w:rsidRDefault="00B857FA" w:rsidP="00B857FA">
            <w:pPr>
              <w:jc w:val="center"/>
              <w:rPr>
                <w:color w:val="000000"/>
                <w:sz w:val="24"/>
                <w:lang w:eastAsia="uk-UA"/>
              </w:rPr>
            </w:pPr>
            <w:r w:rsidRPr="00EF4406">
              <w:rPr>
                <w:color w:val="000000"/>
                <w:sz w:val="24"/>
                <w:lang w:eastAsia="uk-UA"/>
              </w:rPr>
              <w:t>Ціна за тис. показів/ CPM, UAH</w:t>
            </w:r>
          </w:p>
        </w:tc>
        <w:tc>
          <w:tcPr>
            <w:tcW w:w="1177" w:type="dxa"/>
            <w:hideMark/>
          </w:tcPr>
          <w:p w14:paraId="5E094A9B" w14:textId="77777777" w:rsidR="00B857FA" w:rsidRPr="00EF4406" w:rsidRDefault="00B857FA" w:rsidP="00B857FA">
            <w:pPr>
              <w:jc w:val="center"/>
              <w:rPr>
                <w:color w:val="000000"/>
                <w:sz w:val="24"/>
                <w:lang w:eastAsia="uk-UA"/>
              </w:rPr>
            </w:pPr>
            <w:r w:rsidRPr="00EF4406">
              <w:rPr>
                <w:color w:val="000000"/>
                <w:sz w:val="24"/>
                <w:lang w:eastAsia="uk-UA"/>
              </w:rPr>
              <w:t>Кількість показів</w:t>
            </w:r>
          </w:p>
        </w:tc>
        <w:tc>
          <w:tcPr>
            <w:tcW w:w="956" w:type="dxa"/>
            <w:hideMark/>
          </w:tcPr>
          <w:p w14:paraId="257FFD45" w14:textId="77777777" w:rsidR="00B857FA" w:rsidRPr="00EF4406" w:rsidRDefault="00B857FA" w:rsidP="00B857FA">
            <w:pPr>
              <w:jc w:val="center"/>
              <w:rPr>
                <w:color w:val="000000"/>
                <w:sz w:val="24"/>
                <w:lang w:eastAsia="uk-UA"/>
              </w:rPr>
            </w:pPr>
            <w:r w:rsidRPr="00EF4406">
              <w:rPr>
                <w:color w:val="000000"/>
                <w:sz w:val="24"/>
                <w:lang w:eastAsia="uk-UA"/>
              </w:rPr>
              <w:t>CTR %</w:t>
            </w:r>
          </w:p>
        </w:tc>
        <w:tc>
          <w:tcPr>
            <w:tcW w:w="1321" w:type="dxa"/>
            <w:hideMark/>
          </w:tcPr>
          <w:p w14:paraId="3A23F531" w14:textId="77777777" w:rsidR="00B857FA" w:rsidRPr="00EF4406" w:rsidRDefault="00B857FA" w:rsidP="00B857FA">
            <w:pPr>
              <w:jc w:val="center"/>
              <w:rPr>
                <w:color w:val="000000"/>
                <w:sz w:val="24"/>
                <w:lang w:eastAsia="uk-UA"/>
              </w:rPr>
            </w:pPr>
            <w:r w:rsidRPr="00EF4406">
              <w:rPr>
                <w:color w:val="000000"/>
                <w:sz w:val="24"/>
                <w:lang w:eastAsia="uk-UA"/>
              </w:rPr>
              <w:t>Трафік на сайт/Кліки</w:t>
            </w:r>
          </w:p>
        </w:tc>
        <w:tc>
          <w:tcPr>
            <w:tcW w:w="876" w:type="dxa"/>
            <w:hideMark/>
          </w:tcPr>
          <w:p w14:paraId="10822A53" w14:textId="77777777" w:rsidR="00B857FA" w:rsidRPr="00EF4406" w:rsidRDefault="00B857FA" w:rsidP="00B857FA">
            <w:pPr>
              <w:jc w:val="center"/>
              <w:rPr>
                <w:color w:val="000000"/>
                <w:sz w:val="24"/>
                <w:lang w:eastAsia="uk-UA"/>
              </w:rPr>
            </w:pPr>
            <w:r w:rsidRPr="00EF4406">
              <w:rPr>
                <w:color w:val="000000"/>
                <w:sz w:val="24"/>
                <w:lang w:eastAsia="uk-UA"/>
              </w:rPr>
              <w:t>CPC</w:t>
            </w:r>
          </w:p>
        </w:tc>
        <w:tc>
          <w:tcPr>
            <w:tcW w:w="1223" w:type="dxa"/>
            <w:gridSpan w:val="2"/>
            <w:hideMark/>
          </w:tcPr>
          <w:p w14:paraId="6C9E7D9A" w14:textId="77777777" w:rsidR="00B857FA" w:rsidRPr="00EF4406" w:rsidRDefault="00B857FA" w:rsidP="00B857FA">
            <w:pPr>
              <w:jc w:val="center"/>
              <w:rPr>
                <w:color w:val="000000"/>
                <w:sz w:val="24"/>
                <w:lang w:eastAsia="uk-UA"/>
              </w:rPr>
            </w:pPr>
            <w:r w:rsidRPr="00EF4406">
              <w:rPr>
                <w:color w:val="000000"/>
                <w:sz w:val="24"/>
                <w:lang w:eastAsia="uk-UA"/>
              </w:rPr>
              <w:t xml:space="preserve">Кількість конверсій </w:t>
            </w:r>
          </w:p>
        </w:tc>
        <w:tc>
          <w:tcPr>
            <w:tcW w:w="956" w:type="dxa"/>
            <w:hideMark/>
          </w:tcPr>
          <w:p w14:paraId="174579C7" w14:textId="77777777" w:rsidR="00B857FA" w:rsidRPr="00EF4406" w:rsidRDefault="00B857FA" w:rsidP="00B857FA">
            <w:pPr>
              <w:jc w:val="center"/>
              <w:rPr>
                <w:color w:val="000000"/>
                <w:sz w:val="24"/>
                <w:lang w:eastAsia="uk-UA"/>
              </w:rPr>
            </w:pPr>
            <w:r w:rsidRPr="00EF4406">
              <w:rPr>
                <w:color w:val="000000"/>
                <w:sz w:val="24"/>
                <w:lang w:eastAsia="uk-UA"/>
              </w:rPr>
              <w:t xml:space="preserve">CR, % </w:t>
            </w:r>
          </w:p>
        </w:tc>
        <w:tc>
          <w:tcPr>
            <w:tcW w:w="1116" w:type="dxa"/>
            <w:hideMark/>
          </w:tcPr>
          <w:p w14:paraId="5F5D9272" w14:textId="77777777" w:rsidR="00B857FA" w:rsidRPr="00EF4406" w:rsidRDefault="00B857FA" w:rsidP="00B857FA">
            <w:pPr>
              <w:jc w:val="center"/>
              <w:rPr>
                <w:color w:val="000000"/>
                <w:sz w:val="24"/>
                <w:lang w:eastAsia="uk-UA"/>
              </w:rPr>
            </w:pPr>
            <w:r w:rsidRPr="00EF4406">
              <w:rPr>
                <w:color w:val="000000"/>
                <w:sz w:val="24"/>
                <w:lang w:eastAsia="uk-UA"/>
              </w:rPr>
              <w:t>CPA, UAH</w:t>
            </w:r>
          </w:p>
        </w:tc>
        <w:tc>
          <w:tcPr>
            <w:tcW w:w="1214" w:type="dxa"/>
            <w:gridSpan w:val="2"/>
            <w:hideMark/>
          </w:tcPr>
          <w:p w14:paraId="23C80060" w14:textId="77777777" w:rsidR="00B857FA" w:rsidRPr="00EF4406" w:rsidRDefault="00B857FA" w:rsidP="00B857FA">
            <w:pPr>
              <w:rPr>
                <w:color w:val="000000"/>
                <w:sz w:val="24"/>
                <w:lang w:val="ru-RU" w:eastAsia="uk-UA"/>
              </w:rPr>
            </w:pPr>
          </w:p>
        </w:tc>
        <w:tc>
          <w:tcPr>
            <w:tcW w:w="1336" w:type="dxa"/>
            <w:hideMark/>
          </w:tcPr>
          <w:p w14:paraId="4AC31800" w14:textId="77777777" w:rsidR="00B857FA" w:rsidRPr="00EF4406" w:rsidRDefault="00B857FA" w:rsidP="00B857FA">
            <w:pPr>
              <w:rPr>
                <w:color w:val="000000"/>
                <w:sz w:val="24"/>
                <w:lang w:eastAsia="uk-UA"/>
              </w:rPr>
            </w:pPr>
          </w:p>
        </w:tc>
      </w:tr>
      <w:tr w:rsidR="00B857FA" w:rsidRPr="00EF4406" w14:paraId="7CE2B35E" w14:textId="77777777" w:rsidTr="00B857FA">
        <w:trPr>
          <w:trHeight w:val="309"/>
        </w:trPr>
        <w:tc>
          <w:tcPr>
            <w:tcW w:w="2542" w:type="dxa"/>
            <w:noWrap/>
            <w:hideMark/>
          </w:tcPr>
          <w:p w14:paraId="79B4A521" w14:textId="77777777" w:rsidR="00B857FA" w:rsidRPr="00EF4406" w:rsidRDefault="00B857FA" w:rsidP="00B857FA">
            <w:pPr>
              <w:rPr>
                <w:color w:val="000000"/>
                <w:sz w:val="22"/>
                <w:szCs w:val="22"/>
                <w:lang w:eastAsia="uk-UA"/>
              </w:rPr>
            </w:pPr>
            <w:r w:rsidRPr="00EF4406">
              <w:rPr>
                <w:color w:val="000000"/>
                <w:sz w:val="22"/>
                <w:szCs w:val="22"/>
                <w:lang w:eastAsia="uk-UA"/>
              </w:rPr>
              <w:t>Трафік до почтаку впровадження заходів</w:t>
            </w:r>
          </w:p>
        </w:tc>
        <w:tc>
          <w:tcPr>
            <w:tcW w:w="1276" w:type="dxa"/>
            <w:noWrap/>
            <w:hideMark/>
          </w:tcPr>
          <w:p w14:paraId="222FDFD2"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030" w:type="dxa"/>
            <w:hideMark/>
          </w:tcPr>
          <w:p w14:paraId="21AA4672"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177" w:type="dxa"/>
            <w:hideMark/>
          </w:tcPr>
          <w:p w14:paraId="1C5D3E03"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956" w:type="dxa"/>
            <w:hideMark/>
          </w:tcPr>
          <w:p w14:paraId="4020AE37"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321" w:type="dxa"/>
            <w:hideMark/>
          </w:tcPr>
          <w:p w14:paraId="40C84581" w14:textId="77777777" w:rsidR="00B857FA" w:rsidRPr="00EF4406" w:rsidRDefault="00B857FA" w:rsidP="00B857FA">
            <w:pPr>
              <w:jc w:val="right"/>
              <w:rPr>
                <w:color w:val="000000"/>
                <w:sz w:val="22"/>
                <w:szCs w:val="22"/>
                <w:lang w:eastAsia="uk-UA"/>
              </w:rPr>
            </w:pPr>
            <w:r w:rsidRPr="00EF4406">
              <w:rPr>
                <w:color w:val="000000"/>
                <w:sz w:val="22"/>
                <w:szCs w:val="22"/>
                <w:lang w:eastAsia="uk-UA"/>
              </w:rPr>
              <w:t>11900</w:t>
            </w:r>
          </w:p>
        </w:tc>
        <w:tc>
          <w:tcPr>
            <w:tcW w:w="876" w:type="dxa"/>
            <w:hideMark/>
          </w:tcPr>
          <w:p w14:paraId="5E1F3151"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223" w:type="dxa"/>
            <w:gridSpan w:val="2"/>
            <w:noWrap/>
            <w:hideMark/>
          </w:tcPr>
          <w:p w14:paraId="6DB3C6E4" w14:textId="77777777" w:rsidR="00B857FA" w:rsidRPr="00EF4406" w:rsidRDefault="00B857FA" w:rsidP="00B857FA">
            <w:pPr>
              <w:jc w:val="right"/>
              <w:rPr>
                <w:color w:val="000000"/>
                <w:sz w:val="22"/>
                <w:szCs w:val="22"/>
                <w:lang w:eastAsia="uk-UA"/>
              </w:rPr>
            </w:pPr>
            <w:r w:rsidRPr="00EF4406">
              <w:rPr>
                <w:color w:val="000000"/>
                <w:sz w:val="22"/>
                <w:szCs w:val="22"/>
                <w:lang w:eastAsia="uk-UA"/>
              </w:rPr>
              <w:t>95</w:t>
            </w:r>
          </w:p>
        </w:tc>
        <w:tc>
          <w:tcPr>
            <w:tcW w:w="956" w:type="dxa"/>
            <w:noWrap/>
            <w:hideMark/>
          </w:tcPr>
          <w:p w14:paraId="24E20A32" w14:textId="77777777" w:rsidR="00B857FA" w:rsidRPr="00EF4406" w:rsidRDefault="00B857FA" w:rsidP="00B857FA">
            <w:pPr>
              <w:jc w:val="right"/>
              <w:rPr>
                <w:color w:val="000000"/>
                <w:sz w:val="22"/>
                <w:szCs w:val="22"/>
                <w:lang w:eastAsia="uk-UA"/>
              </w:rPr>
            </w:pPr>
            <w:r w:rsidRPr="00EF4406">
              <w:rPr>
                <w:color w:val="000000"/>
                <w:sz w:val="22"/>
                <w:szCs w:val="22"/>
                <w:lang w:eastAsia="uk-UA"/>
              </w:rPr>
              <w:t>0,80%</w:t>
            </w:r>
          </w:p>
        </w:tc>
        <w:tc>
          <w:tcPr>
            <w:tcW w:w="1116" w:type="dxa"/>
            <w:hideMark/>
          </w:tcPr>
          <w:p w14:paraId="0EADF343"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214" w:type="dxa"/>
            <w:gridSpan w:val="2"/>
            <w:noWrap/>
            <w:hideMark/>
          </w:tcPr>
          <w:p w14:paraId="425A15AD" w14:textId="77777777" w:rsidR="00B857FA" w:rsidRPr="00EF4406" w:rsidRDefault="00B857FA" w:rsidP="00B857FA">
            <w:pPr>
              <w:jc w:val="right"/>
              <w:rPr>
                <w:color w:val="000000"/>
                <w:sz w:val="22"/>
                <w:szCs w:val="22"/>
                <w:lang w:eastAsia="uk-UA"/>
              </w:rPr>
            </w:pPr>
            <w:r w:rsidRPr="00EF4406">
              <w:rPr>
                <w:color w:val="000000"/>
                <w:sz w:val="22"/>
                <w:szCs w:val="22"/>
                <w:lang w:eastAsia="uk-UA"/>
              </w:rPr>
              <w:t>6396</w:t>
            </w:r>
          </w:p>
        </w:tc>
        <w:tc>
          <w:tcPr>
            <w:tcW w:w="1336" w:type="dxa"/>
            <w:hideMark/>
          </w:tcPr>
          <w:p w14:paraId="14FE5A81" w14:textId="77777777" w:rsidR="00B857FA" w:rsidRPr="00EF4406" w:rsidRDefault="00B857FA" w:rsidP="00B857FA">
            <w:pPr>
              <w:jc w:val="right"/>
              <w:rPr>
                <w:color w:val="000000"/>
                <w:sz w:val="22"/>
                <w:szCs w:val="22"/>
                <w:lang w:eastAsia="uk-UA"/>
              </w:rPr>
            </w:pPr>
            <w:r w:rsidRPr="00EF4406">
              <w:rPr>
                <w:color w:val="000000"/>
                <w:sz w:val="22"/>
                <w:szCs w:val="22"/>
                <w:lang w:eastAsia="uk-UA"/>
              </w:rPr>
              <w:t>607620</w:t>
            </w:r>
          </w:p>
        </w:tc>
      </w:tr>
      <w:tr w:rsidR="00B857FA" w:rsidRPr="00EF4406" w14:paraId="3AE0C8D5" w14:textId="77777777" w:rsidTr="00B857FA">
        <w:trPr>
          <w:trHeight w:val="581"/>
        </w:trPr>
        <w:tc>
          <w:tcPr>
            <w:tcW w:w="2542" w:type="dxa"/>
            <w:noWrap/>
            <w:hideMark/>
          </w:tcPr>
          <w:p w14:paraId="2008194F" w14:textId="77777777" w:rsidR="00B857FA" w:rsidRPr="00EF4406" w:rsidRDefault="00B857FA" w:rsidP="00B857FA">
            <w:pPr>
              <w:rPr>
                <w:color w:val="000000"/>
                <w:sz w:val="22"/>
                <w:szCs w:val="22"/>
                <w:lang w:eastAsia="uk-UA"/>
              </w:rPr>
            </w:pPr>
            <w:r w:rsidRPr="00EF4406">
              <w:rPr>
                <w:color w:val="000000"/>
                <w:sz w:val="22"/>
                <w:szCs w:val="22"/>
                <w:lang w:eastAsia="uk-UA"/>
              </w:rPr>
              <w:t>Створення контенту для сайту, органічний пошуковий трафік</w:t>
            </w:r>
          </w:p>
        </w:tc>
        <w:tc>
          <w:tcPr>
            <w:tcW w:w="1276" w:type="dxa"/>
            <w:noWrap/>
            <w:hideMark/>
          </w:tcPr>
          <w:p w14:paraId="71BF9E6C" w14:textId="77777777" w:rsidR="00B857FA" w:rsidRPr="00EF4406" w:rsidRDefault="00B857FA" w:rsidP="00B857FA">
            <w:pPr>
              <w:jc w:val="right"/>
              <w:rPr>
                <w:color w:val="000000"/>
                <w:sz w:val="22"/>
                <w:szCs w:val="22"/>
                <w:lang w:eastAsia="uk-UA"/>
              </w:rPr>
            </w:pPr>
            <w:r w:rsidRPr="00EF4406">
              <w:rPr>
                <w:color w:val="000000"/>
                <w:sz w:val="22"/>
                <w:szCs w:val="22"/>
                <w:lang w:eastAsia="uk-UA"/>
              </w:rPr>
              <w:t>16400,00</w:t>
            </w:r>
          </w:p>
        </w:tc>
        <w:tc>
          <w:tcPr>
            <w:tcW w:w="1030" w:type="dxa"/>
            <w:noWrap/>
            <w:hideMark/>
          </w:tcPr>
          <w:p w14:paraId="5F2D9450"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177" w:type="dxa"/>
            <w:noWrap/>
            <w:hideMark/>
          </w:tcPr>
          <w:p w14:paraId="729F9D4C"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956" w:type="dxa"/>
            <w:noWrap/>
            <w:hideMark/>
          </w:tcPr>
          <w:p w14:paraId="70625D73"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321" w:type="dxa"/>
            <w:noWrap/>
            <w:hideMark/>
          </w:tcPr>
          <w:p w14:paraId="08A7F3E6"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323</w:t>
            </w:r>
          </w:p>
        </w:tc>
        <w:tc>
          <w:tcPr>
            <w:tcW w:w="876" w:type="dxa"/>
            <w:noWrap/>
            <w:hideMark/>
          </w:tcPr>
          <w:p w14:paraId="2E44806B"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223" w:type="dxa"/>
            <w:gridSpan w:val="2"/>
            <w:noWrap/>
            <w:hideMark/>
          </w:tcPr>
          <w:p w14:paraId="14FF55C0" w14:textId="77777777" w:rsidR="00B857FA" w:rsidRPr="00EF4406" w:rsidRDefault="00B857FA" w:rsidP="00B857FA">
            <w:pPr>
              <w:jc w:val="right"/>
              <w:rPr>
                <w:color w:val="000000"/>
                <w:sz w:val="22"/>
                <w:szCs w:val="22"/>
                <w:lang w:eastAsia="uk-UA"/>
              </w:rPr>
            </w:pPr>
            <w:r w:rsidRPr="00EF4406">
              <w:rPr>
                <w:color w:val="000000"/>
                <w:sz w:val="22"/>
                <w:szCs w:val="22"/>
                <w:lang w:eastAsia="uk-UA"/>
              </w:rPr>
              <w:t>3</w:t>
            </w:r>
          </w:p>
        </w:tc>
        <w:tc>
          <w:tcPr>
            <w:tcW w:w="956" w:type="dxa"/>
            <w:noWrap/>
            <w:hideMark/>
          </w:tcPr>
          <w:p w14:paraId="2289682A" w14:textId="77777777" w:rsidR="00B857FA" w:rsidRPr="00EF4406" w:rsidRDefault="00B857FA" w:rsidP="00B857FA">
            <w:pPr>
              <w:jc w:val="right"/>
              <w:rPr>
                <w:color w:val="000000"/>
                <w:sz w:val="22"/>
                <w:szCs w:val="22"/>
                <w:lang w:eastAsia="uk-UA"/>
              </w:rPr>
            </w:pPr>
            <w:r w:rsidRPr="00EF4406">
              <w:rPr>
                <w:color w:val="000000"/>
                <w:sz w:val="22"/>
                <w:szCs w:val="22"/>
                <w:lang w:eastAsia="uk-UA"/>
              </w:rPr>
              <w:t>1,04%</w:t>
            </w:r>
          </w:p>
        </w:tc>
        <w:tc>
          <w:tcPr>
            <w:tcW w:w="1116" w:type="dxa"/>
            <w:noWrap/>
            <w:hideMark/>
          </w:tcPr>
          <w:p w14:paraId="0C6DDCB1" w14:textId="77777777" w:rsidR="00B857FA" w:rsidRPr="00EF4406" w:rsidRDefault="00B857FA" w:rsidP="00B857FA">
            <w:pPr>
              <w:jc w:val="right"/>
              <w:rPr>
                <w:color w:val="000000"/>
                <w:sz w:val="22"/>
                <w:szCs w:val="22"/>
                <w:lang w:eastAsia="uk-UA"/>
              </w:rPr>
            </w:pPr>
            <w:r w:rsidRPr="00EF4406">
              <w:rPr>
                <w:color w:val="000000"/>
                <w:sz w:val="22"/>
                <w:szCs w:val="22"/>
                <w:lang w:eastAsia="uk-UA"/>
              </w:rPr>
              <w:t>5466,67</w:t>
            </w:r>
          </w:p>
        </w:tc>
        <w:tc>
          <w:tcPr>
            <w:tcW w:w="1214" w:type="dxa"/>
            <w:gridSpan w:val="2"/>
            <w:noWrap/>
            <w:hideMark/>
          </w:tcPr>
          <w:p w14:paraId="6DB82613" w14:textId="77777777" w:rsidR="00B857FA" w:rsidRPr="00EF4406" w:rsidRDefault="00B857FA" w:rsidP="00B857FA">
            <w:pPr>
              <w:jc w:val="right"/>
              <w:rPr>
                <w:color w:val="000000"/>
                <w:sz w:val="22"/>
                <w:szCs w:val="22"/>
                <w:lang w:eastAsia="uk-UA"/>
              </w:rPr>
            </w:pPr>
            <w:r w:rsidRPr="00EF4406">
              <w:rPr>
                <w:color w:val="000000"/>
                <w:sz w:val="22"/>
                <w:szCs w:val="22"/>
                <w:lang w:eastAsia="uk-UA"/>
              </w:rPr>
              <w:t>6396</w:t>
            </w:r>
          </w:p>
        </w:tc>
        <w:tc>
          <w:tcPr>
            <w:tcW w:w="1336" w:type="dxa"/>
            <w:noWrap/>
            <w:hideMark/>
          </w:tcPr>
          <w:p w14:paraId="4C999472"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19188</w:t>
            </w:r>
          </w:p>
        </w:tc>
      </w:tr>
      <w:tr w:rsidR="00B857FA" w:rsidRPr="00EF4406" w14:paraId="2A0B1C29" w14:textId="77777777" w:rsidTr="00B857FA">
        <w:trPr>
          <w:trHeight w:val="309"/>
        </w:trPr>
        <w:tc>
          <w:tcPr>
            <w:tcW w:w="2542" w:type="dxa"/>
            <w:noWrap/>
            <w:hideMark/>
          </w:tcPr>
          <w:p w14:paraId="5C85710A" w14:textId="77777777" w:rsidR="00B857FA" w:rsidRPr="00EF4406" w:rsidRDefault="00B857FA" w:rsidP="00B857FA">
            <w:pPr>
              <w:rPr>
                <w:color w:val="000000"/>
                <w:sz w:val="22"/>
                <w:szCs w:val="22"/>
                <w:lang w:eastAsia="uk-UA"/>
              </w:rPr>
            </w:pPr>
            <w:r w:rsidRPr="00EF4406">
              <w:rPr>
                <w:color w:val="000000"/>
                <w:sz w:val="22"/>
                <w:szCs w:val="22"/>
                <w:lang w:eastAsia="uk-UA"/>
              </w:rPr>
              <w:t>Створення контенту для каналу Youtube, трафік на сайт з Youtube</w:t>
            </w:r>
          </w:p>
        </w:tc>
        <w:tc>
          <w:tcPr>
            <w:tcW w:w="1276" w:type="dxa"/>
            <w:noWrap/>
            <w:hideMark/>
          </w:tcPr>
          <w:p w14:paraId="064E686C" w14:textId="77777777" w:rsidR="00B857FA" w:rsidRPr="00EF4406" w:rsidRDefault="00B857FA" w:rsidP="00B857FA">
            <w:pPr>
              <w:jc w:val="right"/>
              <w:rPr>
                <w:color w:val="000000"/>
                <w:sz w:val="22"/>
                <w:szCs w:val="22"/>
                <w:lang w:eastAsia="uk-UA"/>
              </w:rPr>
            </w:pPr>
            <w:r w:rsidRPr="00EF4406">
              <w:rPr>
                <w:color w:val="000000"/>
                <w:sz w:val="22"/>
                <w:szCs w:val="22"/>
                <w:lang w:eastAsia="uk-UA"/>
              </w:rPr>
              <w:t>24600,00</w:t>
            </w:r>
          </w:p>
        </w:tc>
        <w:tc>
          <w:tcPr>
            <w:tcW w:w="1030" w:type="dxa"/>
            <w:noWrap/>
            <w:hideMark/>
          </w:tcPr>
          <w:p w14:paraId="0908BE45" w14:textId="77777777" w:rsidR="00B857FA" w:rsidRPr="00EF4406" w:rsidRDefault="00B857FA" w:rsidP="00B857FA">
            <w:pPr>
              <w:jc w:val="right"/>
              <w:rPr>
                <w:color w:val="000000"/>
                <w:sz w:val="22"/>
                <w:szCs w:val="22"/>
                <w:lang w:eastAsia="uk-UA"/>
              </w:rPr>
            </w:pPr>
            <w:r w:rsidRPr="00EF4406">
              <w:rPr>
                <w:color w:val="000000"/>
                <w:sz w:val="22"/>
                <w:szCs w:val="22"/>
                <w:lang w:eastAsia="uk-UA"/>
              </w:rPr>
              <w:t>5,33</w:t>
            </w:r>
          </w:p>
        </w:tc>
        <w:tc>
          <w:tcPr>
            <w:tcW w:w="1177" w:type="dxa"/>
            <w:noWrap/>
            <w:hideMark/>
          </w:tcPr>
          <w:p w14:paraId="2F781809" w14:textId="77777777" w:rsidR="00B857FA" w:rsidRPr="00EF4406" w:rsidRDefault="00B857FA" w:rsidP="00B857FA">
            <w:pPr>
              <w:jc w:val="right"/>
              <w:rPr>
                <w:color w:val="000000"/>
                <w:sz w:val="22"/>
                <w:szCs w:val="22"/>
                <w:lang w:eastAsia="uk-UA"/>
              </w:rPr>
            </w:pPr>
            <w:r w:rsidRPr="00EF4406">
              <w:rPr>
                <w:color w:val="000000"/>
                <w:sz w:val="22"/>
                <w:szCs w:val="22"/>
                <w:lang w:eastAsia="uk-UA"/>
              </w:rPr>
              <w:t>4611</w:t>
            </w:r>
          </w:p>
        </w:tc>
        <w:tc>
          <w:tcPr>
            <w:tcW w:w="956" w:type="dxa"/>
            <w:noWrap/>
            <w:hideMark/>
          </w:tcPr>
          <w:p w14:paraId="2D3EE93D" w14:textId="77777777" w:rsidR="00B857FA" w:rsidRPr="00EF4406" w:rsidRDefault="00B857FA" w:rsidP="00B857FA">
            <w:pPr>
              <w:jc w:val="right"/>
              <w:rPr>
                <w:color w:val="000000"/>
                <w:sz w:val="22"/>
                <w:szCs w:val="22"/>
                <w:lang w:eastAsia="uk-UA"/>
              </w:rPr>
            </w:pPr>
            <w:r w:rsidRPr="00EF4406">
              <w:rPr>
                <w:color w:val="000000"/>
                <w:sz w:val="22"/>
                <w:szCs w:val="22"/>
                <w:lang w:eastAsia="uk-UA"/>
              </w:rPr>
              <w:t>1,80%</w:t>
            </w:r>
          </w:p>
        </w:tc>
        <w:tc>
          <w:tcPr>
            <w:tcW w:w="1321" w:type="dxa"/>
            <w:noWrap/>
            <w:hideMark/>
          </w:tcPr>
          <w:p w14:paraId="61868613" w14:textId="77777777" w:rsidR="00B857FA" w:rsidRPr="00EF4406" w:rsidRDefault="00B857FA" w:rsidP="00B857FA">
            <w:pPr>
              <w:jc w:val="right"/>
              <w:rPr>
                <w:color w:val="000000"/>
                <w:sz w:val="22"/>
                <w:szCs w:val="22"/>
                <w:lang w:eastAsia="uk-UA"/>
              </w:rPr>
            </w:pPr>
            <w:r w:rsidRPr="00EF4406">
              <w:rPr>
                <w:color w:val="000000"/>
                <w:sz w:val="22"/>
                <w:szCs w:val="22"/>
                <w:lang w:eastAsia="uk-UA"/>
              </w:rPr>
              <w:t>83</w:t>
            </w:r>
          </w:p>
        </w:tc>
        <w:tc>
          <w:tcPr>
            <w:tcW w:w="876" w:type="dxa"/>
            <w:noWrap/>
            <w:hideMark/>
          </w:tcPr>
          <w:p w14:paraId="00D27A99" w14:textId="77777777" w:rsidR="00B857FA" w:rsidRPr="00EF4406" w:rsidRDefault="00B857FA" w:rsidP="00B857FA">
            <w:pPr>
              <w:jc w:val="right"/>
              <w:rPr>
                <w:color w:val="000000"/>
                <w:sz w:val="22"/>
                <w:szCs w:val="22"/>
                <w:lang w:eastAsia="uk-UA"/>
              </w:rPr>
            </w:pPr>
            <w:r w:rsidRPr="00EF4406">
              <w:rPr>
                <w:color w:val="000000"/>
                <w:sz w:val="22"/>
                <w:szCs w:val="22"/>
                <w:lang w:eastAsia="uk-UA"/>
              </w:rPr>
              <w:t>296,39</w:t>
            </w:r>
          </w:p>
        </w:tc>
        <w:tc>
          <w:tcPr>
            <w:tcW w:w="1223" w:type="dxa"/>
            <w:gridSpan w:val="2"/>
            <w:noWrap/>
            <w:hideMark/>
          </w:tcPr>
          <w:p w14:paraId="25B5DE14" w14:textId="77777777" w:rsidR="00B857FA" w:rsidRPr="00EF4406" w:rsidRDefault="00B857FA" w:rsidP="00B857FA">
            <w:pPr>
              <w:jc w:val="right"/>
              <w:rPr>
                <w:color w:val="000000"/>
                <w:sz w:val="22"/>
                <w:szCs w:val="22"/>
                <w:lang w:eastAsia="uk-UA"/>
              </w:rPr>
            </w:pPr>
            <w:r w:rsidRPr="00EF4406">
              <w:rPr>
                <w:color w:val="000000"/>
                <w:sz w:val="22"/>
                <w:szCs w:val="22"/>
                <w:lang w:eastAsia="uk-UA"/>
              </w:rPr>
              <w:t>1</w:t>
            </w:r>
          </w:p>
        </w:tc>
        <w:tc>
          <w:tcPr>
            <w:tcW w:w="956" w:type="dxa"/>
            <w:noWrap/>
            <w:hideMark/>
          </w:tcPr>
          <w:p w14:paraId="4D157C55" w14:textId="77777777" w:rsidR="00B857FA" w:rsidRPr="00EF4406" w:rsidRDefault="00B857FA" w:rsidP="00B857FA">
            <w:pPr>
              <w:jc w:val="right"/>
              <w:rPr>
                <w:color w:val="000000"/>
                <w:sz w:val="22"/>
                <w:szCs w:val="22"/>
                <w:lang w:eastAsia="uk-UA"/>
              </w:rPr>
            </w:pPr>
            <w:r w:rsidRPr="00EF4406">
              <w:rPr>
                <w:color w:val="000000"/>
                <w:sz w:val="22"/>
                <w:szCs w:val="22"/>
                <w:lang w:eastAsia="uk-UA"/>
              </w:rPr>
              <w:t>1,08%</w:t>
            </w:r>
          </w:p>
        </w:tc>
        <w:tc>
          <w:tcPr>
            <w:tcW w:w="1116" w:type="dxa"/>
            <w:noWrap/>
            <w:hideMark/>
          </w:tcPr>
          <w:p w14:paraId="4C4FB0C4" w14:textId="77777777" w:rsidR="00B857FA" w:rsidRPr="00EF4406" w:rsidRDefault="00B857FA" w:rsidP="00B857FA">
            <w:pPr>
              <w:jc w:val="right"/>
              <w:rPr>
                <w:color w:val="000000"/>
                <w:sz w:val="22"/>
                <w:szCs w:val="22"/>
                <w:lang w:eastAsia="uk-UA"/>
              </w:rPr>
            </w:pPr>
            <w:r w:rsidRPr="00EF4406">
              <w:rPr>
                <w:color w:val="000000"/>
                <w:sz w:val="22"/>
                <w:szCs w:val="22"/>
                <w:lang w:eastAsia="uk-UA"/>
              </w:rPr>
              <w:t>24600,00</w:t>
            </w:r>
          </w:p>
        </w:tc>
        <w:tc>
          <w:tcPr>
            <w:tcW w:w="1214" w:type="dxa"/>
            <w:gridSpan w:val="2"/>
            <w:noWrap/>
            <w:hideMark/>
          </w:tcPr>
          <w:p w14:paraId="283D364E" w14:textId="77777777" w:rsidR="00B857FA" w:rsidRPr="00EF4406" w:rsidRDefault="00B857FA" w:rsidP="00B857FA">
            <w:pPr>
              <w:jc w:val="right"/>
              <w:rPr>
                <w:color w:val="000000"/>
                <w:sz w:val="22"/>
                <w:szCs w:val="22"/>
                <w:lang w:eastAsia="uk-UA"/>
              </w:rPr>
            </w:pPr>
            <w:r w:rsidRPr="00EF4406">
              <w:rPr>
                <w:color w:val="000000"/>
                <w:sz w:val="22"/>
                <w:szCs w:val="22"/>
                <w:lang w:eastAsia="uk-UA"/>
              </w:rPr>
              <w:t>6396</w:t>
            </w:r>
          </w:p>
        </w:tc>
        <w:tc>
          <w:tcPr>
            <w:tcW w:w="1336" w:type="dxa"/>
            <w:noWrap/>
            <w:hideMark/>
          </w:tcPr>
          <w:p w14:paraId="4F5925C7"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6396</w:t>
            </w:r>
          </w:p>
        </w:tc>
      </w:tr>
      <w:tr w:rsidR="00B857FA" w:rsidRPr="00EF4406" w14:paraId="7EA237AB" w14:textId="77777777" w:rsidTr="00B857FA">
        <w:trPr>
          <w:trHeight w:val="510"/>
        </w:trPr>
        <w:tc>
          <w:tcPr>
            <w:tcW w:w="2542" w:type="dxa"/>
            <w:noWrap/>
            <w:hideMark/>
          </w:tcPr>
          <w:p w14:paraId="074414B5" w14:textId="77777777" w:rsidR="00B857FA" w:rsidRPr="00EF4406" w:rsidRDefault="00B857FA" w:rsidP="00B857FA">
            <w:pPr>
              <w:rPr>
                <w:color w:val="000000"/>
                <w:sz w:val="22"/>
                <w:szCs w:val="22"/>
                <w:lang w:eastAsia="uk-UA"/>
              </w:rPr>
            </w:pPr>
            <w:r w:rsidRPr="00EF4406">
              <w:rPr>
                <w:color w:val="000000"/>
                <w:sz w:val="22"/>
                <w:szCs w:val="22"/>
                <w:lang w:eastAsia="uk-UA"/>
              </w:rPr>
              <w:t>Автоматизація розміщення контенту в соц. мережах, трафік з соц. мереж</w:t>
            </w:r>
          </w:p>
        </w:tc>
        <w:tc>
          <w:tcPr>
            <w:tcW w:w="1276" w:type="dxa"/>
            <w:noWrap/>
            <w:hideMark/>
          </w:tcPr>
          <w:p w14:paraId="59DB25FD" w14:textId="77777777" w:rsidR="00B857FA" w:rsidRPr="00EF4406" w:rsidRDefault="00B857FA" w:rsidP="00B857FA">
            <w:pPr>
              <w:jc w:val="right"/>
              <w:rPr>
                <w:color w:val="000000"/>
                <w:sz w:val="22"/>
                <w:szCs w:val="22"/>
                <w:lang w:eastAsia="uk-UA"/>
              </w:rPr>
            </w:pPr>
            <w:r w:rsidRPr="00EF4406">
              <w:rPr>
                <w:color w:val="000000"/>
                <w:sz w:val="22"/>
                <w:szCs w:val="22"/>
                <w:lang w:eastAsia="uk-UA"/>
              </w:rPr>
              <w:t>20500,00</w:t>
            </w:r>
          </w:p>
        </w:tc>
        <w:tc>
          <w:tcPr>
            <w:tcW w:w="1030" w:type="dxa"/>
            <w:noWrap/>
            <w:hideMark/>
          </w:tcPr>
          <w:p w14:paraId="474D4AA1" w14:textId="77777777" w:rsidR="00B857FA" w:rsidRPr="00EF4406" w:rsidRDefault="00B857FA" w:rsidP="00B857FA">
            <w:pPr>
              <w:jc w:val="right"/>
              <w:rPr>
                <w:color w:val="000000"/>
                <w:sz w:val="22"/>
                <w:szCs w:val="22"/>
                <w:lang w:eastAsia="uk-UA"/>
              </w:rPr>
            </w:pPr>
            <w:r w:rsidRPr="00EF4406">
              <w:rPr>
                <w:color w:val="000000"/>
                <w:sz w:val="22"/>
                <w:szCs w:val="22"/>
                <w:lang w:eastAsia="uk-UA"/>
              </w:rPr>
              <w:t>4,66</w:t>
            </w:r>
          </w:p>
        </w:tc>
        <w:tc>
          <w:tcPr>
            <w:tcW w:w="1177" w:type="dxa"/>
            <w:noWrap/>
            <w:hideMark/>
          </w:tcPr>
          <w:p w14:paraId="7B34D5A8" w14:textId="77777777" w:rsidR="00B857FA" w:rsidRPr="00EF4406" w:rsidRDefault="00B857FA" w:rsidP="00B857FA">
            <w:pPr>
              <w:jc w:val="right"/>
              <w:rPr>
                <w:color w:val="000000"/>
                <w:sz w:val="22"/>
                <w:szCs w:val="22"/>
                <w:lang w:eastAsia="uk-UA"/>
              </w:rPr>
            </w:pPr>
            <w:r w:rsidRPr="00EF4406">
              <w:rPr>
                <w:color w:val="000000"/>
                <w:sz w:val="22"/>
                <w:szCs w:val="22"/>
                <w:lang w:eastAsia="uk-UA"/>
              </w:rPr>
              <w:t>4400</w:t>
            </w:r>
          </w:p>
        </w:tc>
        <w:tc>
          <w:tcPr>
            <w:tcW w:w="956" w:type="dxa"/>
            <w:noWrap/>
            <w:hideMark/>
          </w:tcPr>
          <w:p w14:paraId="34F57FB3" w14:textId="77777777" w:rsidR="00B857FA" w:rsidRPr="00EF4406" w:rsidRDefault="00B857FA" w:rsidP="00B857FA">
            <w:pPr>
              <w:jc w:val="right"/>
              <w:rPr>
                <w:color w:val="000000"/>
                <w:sz w:val="22"/>
                <w:szCs w:val="22"/>
                <w:lang w:eastAsia="uk-UA"/>
              </w:rPr>
            </w:pPr>
            <w:r w:rsidRPr="00EF4406">
              <w:rPr>
                <w:color w:val="000000"/>
                <w:sz w:val="22"/>
                <w:szCs w:val="22"/>
                <w:lang w:eastAsia="uk-UA"/>
              </w:rPr>
              <w:t>1,50%</w:t>
            </w:r>
          </w:p>
        </w:tc>
        <w:tc>
          <w:tcPr>
            <w:tcW w:w="1321" w:type="dxa"/>
            <w:noWrap/>
            <w:hideMark/>
          </w:tcPr>
          <w:p w14:paraId="4930BEA2" w14:textId="77777777" w:rsidR="00B857FA" w:rsidRPr="00EF4406" w:rsidRDefault="00B857FA" w:rsidP="00B857FA">
            <w:pPr>
              <w:jc w:val="right"/>
              <w:rPr>
                <w:color w:val="000000"/>
                <w:sz w:val="22"/>
                <w:szCs w:val="22"/>
                <w:lang w:eastAsia="uk-UA"/>
              </w:rPr>
            </w:pPr>
            <w:r w:rsidRPr="00EF4406">
              <w:rPr>
                <w:color w:val="000000"/>
                <w:sz w:val="22"/>
                <w:szCs w:val="22"/>
                <w:lang w:eastAsia="uk-UA"/>
              </w:rPr>
              <w:t>66</w:t>
            </w:r>
          </w:p>
        </w:tc>
        <w:tc>
          <w:tcPr>
            <w:tcW w:w="876" w:type="dxa"/>
            <w:noWrap/>
            <w:hideMark/>
          </w:tcPr>
          <w:p w14:paraId="6E0E2710" w14:textId="77777777" w:rsidR="00B857FA" w:rsidRPr="00EF4406" w:rsidRDefault="00B857FA" w:rsidP="00B857FA">
            <w:pPr>
              <w:jc w:val="right"/>
              <w:rPr>
                <w:color w:val="000000"/>
                <w:sz w:val="22"/>
                <w:szCs w:val="22"/>
                <w:lang w:eastAsia="uk-UA"/>
              </w:rPr>
            </w:pPr>
            <w:r w:rsidRPr="00EF4406">
              <w:rPr>
                <w:color w:val="000000"/>
                <w:sz w:val="22"/>
                <w:szCs w:val="22"/>
                <w:lang w:eastAsia="uk-UA"/>
              </w:rPr>
              <w:t>310,61</w:t>
            </w:r>
          </w:p>
        </w:tc>
        <w:tc>
          <w:tcPr>
            <w:tcW w:w="1223" w:type="dxa"/>
            <w:gridSpan w:val="2"/>
            <w:noWrap/>
            <w:hideMark/>
          </w:tcPr>
          <w:p w14:paraId="2FFD8554" w14:textId="77777777" w:rsidR="00B857FA" w:rsidRPr="00EF4406" w:rsidRDefault="00B857FA" w:rsidP="00B857FA">
            <w:pPr>
              <w:jc w:val="right"/>
              <w:rPr>
                <w:color w:val="000000"/>
                <w:sz w:val="22"/>
                <w:szCs w:val="22"/>
                <w:lang w:eastAsia="uk-UA"/>
              </w:rPr>
            </w:pPr>
            <w:r w:rsidRPr="00EF4406">
              <w:rPr>
                <w:color w:val="000000"/>
                <w:sz w:val="22"/>
                <w:szCs w:val="22"/>
                <w:lang w:eastAsia="uk-UA"/>
              </w:rPr>
              <w:t>1</w:t>
            </w:r>
          </w:p>
        </w:tc>
        <w:tc>
          <w:tcPr>
            <w:tcW w:w="956" w:type="dxa"/>
            <w:noWrap/>
            <w:hideMark/>
          </w:tcPr>
          <w:p w14:paraId="2BF0AC60" w14:textId="77777777" w:rsidR="00B857FA" w:rsidRPr="00EF4406" w:rsidRDefault="00B857FA" w:rsidP="00B857FA">
            <w:pPr>
              <w:jc w:val="right"/>
              <w:rPr>
                <w:color w:val="000000"/>
                <w:sz w:val="22"/>
                <w:szCs w:val="22"/>
                <w:lang w:eastAsia="uk-UA"/>
              </w:rPr>
            </w:pPr>
            <w:r w:rsidRPr="00EF4406">
              <w:rPr>
                <w:color w:val="000000"/>
                <w:sz w:val="22"/>
                <w:szCs w:val="22"/>
                <w:lang w:eastAsia="uk-UA"/>
              </w:rPr>
              <w:t>0,97%</w:t>
            </w:r>
          </w:p>
        </w:tc>
        <w:tc>
          <w:tcPr>
            <w:tcW w:w="1116" w:type="dxa"/>
            <w:noWrap/>
            <w:hideMark/>
          </w:tcPr>
          <w:p w14:paraId="4B11B5F1" w14:textId="77777777" w:rsidR="00B857FA" w:rsidRPr="00EF4406" w:rsidRDefault="00B857FA" w:rsidP="00B857FA">
            <w:pPr>
              <w:jc w:val="right"/>
              <w:rPr>
                <w:color w:val="000000"/>
                <w:sz w:val="22"/>
                <w:szCs w:val="22"/>
                <w:lang w:eastAsia="uk-UA"/>
              </w:rPr>
            </w:pPr>
            <w:r w:rsidRPr="00EF4406">
              <w:rPr>
                <w:color w:val="000000"/>
                <w:sz w:val="22"/>
                <w:szCs w:val="22"/>
                <w:lang w:eastAsia="uk-UA"/>
              </w:rPr>
              <w:t>20500,00</w:t>
            </w:r>
          </w:p>
        </w:tc>
        <w:tc>
          <w:tcPr>
            <w:tcW w:w="1214" w:type="dxa"/>
            <w:gridSpan w:val="2"/>
            <w:noWrap/>
            <w:hideMark/>
          </w:tcPr>
          <w:p w14:paraId="017DBAF1" w14:textId="77777777" w:rsidR="00B857FA" w:rsidRPr="00EF4406" w:rsidRDefault="00B857FA" w:rsidP="00B857FA">
            <w:pPr>
              <w:jc w:val="right"/>
              <w:rPr>
                <w:color w:val="000000"/>
                <w:sz w:val="22"/>
                <w:szCs w:val="22"/>
                <w:lang w:eastAsia="uk-UA"/>
              </w:rPr>
            </w:pPr>
            <w:r w:rsidRPr="00EF4406">
              <w:rPr>
                <w:color w:val="000000"/>
                <w:sz w:val="22"/>
                <w:szCs w:val="22"/>
                <w:lang w:eastAsia="uk-UA"/>
              </w:rPr>
              <w:t>6396</w:t>
            </w:r>
          </w:p>
        </w:tc>
        <w:tc>
          <w:tcPr>
            <w:tcW w:w="1336" w:type="dxa"/>
            <w:noWrap/>
            <w:hideMark/>
          </w:tcPr>
          <w:p w14:paraId="4F79619A"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6396</w:t>
            </w:r>
          </w:p>
        </w:tc>
      </w:tr>
      <w:tr w:rsidR="00B857FA" w:rsidRPr="00EF4406" w14:paraId="589B1EA7" w14:textId="77777777" w:rsidTr="00B857FA">
        <w:trPr>
          <w:trHeight w:val="309"/>
        </w:trPr>
        <w:tc>
          <w:tcPr>
            <w:tcW w:w="2542" w:type="dxa"/>
            <w:noWrap/>
            <w:hideMark/>
          </w:tcPr>
          <w:p w14:paraId="303EA7EA" w14:textId="77777777" w:rsidR="00B857FA" w:rsidRPr="00EF4406" w:rsidRDefault="00B857FA" w:rsidP="00B857FA">
            <w:pPr>
              <w:rPr>
                <w:color w:val="000000"/>
                <w:sz w:val="22"/>
                <w:szCs w:val="22"/>
                <w:lang w:val="ru-RU" w:eastAsia="uk-UA"/>
              </w:rPr>
            </w:pPr>
            <w:r w:rsidRPr="00EF4406">
              <w:rPr>
                <w:color w:val="000000"/>
                <w:sz w:val="22"/>
                <w:szCs w:val="22"/>
                <w:lang w:eastAsia="uk-UA"/>
              </w:rPr>
              <w:t>Рекламні компанії</w:t>
            </w:r>
            <w:r w:rsidRPr="0032003A">
              <w:rPr>
                <w:color w:val="000000"/>
                <w:sz w:val="22"/>
                <w:szCs w:val="22"/>
                <w:lang w:val="ru-RU" w:eastAsia="uk-UA"/>
              </w:rPr>
              <w:t>:</w:t>
            </w:r>
          </w:p>
        </w:tc>
        <w:tc>
          <w:tcPr>
            <w:tcW w:w="1276" w:type="dxa"/>
            <w:noWrap/>
            <w:hideMark/>
          </w:tcPr>
          <w:p w14:paraId="6EBC7B2B"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030" w:type="dxa"/>
            <w:noWrap/>
            <w:hideMark/>
          </w:tcPr>
          <w:p w14:paraId="4FCE258B"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177" w:type="dxa"/>
            <w:noWrap/>
            <w:hideMark/>
          </w:tcPr>
          <w:p w14:paraId="32832854"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956" w:type="dxa"/>
            <w:noWrap/>
            <w:hideMark/>
          </w:tcPr>
          <w:p w14:paraId="6CAEE864"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321" w:type="dxa"/>
            <w:noWrap/>
            <w:hideMark/>
          </w:tcPr>
          <w:p w14:paraId="0D164848"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876" w:type="dxa"/>
            <w:noWrap/>
            <w:hideMark/>
          </w:tcPr>
          <w:p w14:paraId="2ADFA0B0"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223" w:type="dxa"/>
            <w:gridSpan w:val="2"/>
            <w:noWrap/>
            <w:hideMark/>
          </w:tcPr>
          <w:p w14:paraId="6024520F"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956" w:type="dxa"/>
            <w:noWrap/>
            <w:hideMark/>
          </w:tcPr>
          <w:p w14:paraId="6C6CE648"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116" w:type="dxa"/>
            <w:noWrap/>
            <w:hideMark/>
          </w:tcPr>
          <w:p w14:paraId="28CB5A62"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214" w:type="dxa"/>
            <w:gridSpan w:val="2"/>
            <w:noWrap/>
            <w:hideMark/>
          </w:tcPr>
          <w:p w14:paraId="1C572FC1" w14:textId="77777777" w:rsidR="00B857FA" w:rsidRPr="00EF4406" w:rsidRDefault="00B857FA" w:rsidP="00B857FA">
            <w:pPr>
              <w:jc w:val="right"/>
              <w:rPr>
                <w:color w:val="000000"/>
                <w:sz w:val="22"/>
                <w:szCs w:val="22"/>
                <w:lang w:eastAsia="uk-UA"/>
              </w:rPr>
            </w:pPr>
            <w:r w:rsidRPr="00EF4406">
              <w:rPr>
                <w:color w:val="000000"/>
                <w:sz w:val="22"/>
                <w:szCs w:val="22"/>
                <w:lang w:eastAsia="uk-UA"/>
              </w:rPr>
              <w:t> </w:t>
            </w:r>
          </w:p>
        </w:tc>
        <w:tc>
          <w:tcPr>
            <w:tcW w:w="1336" w:type="dxa"/>
            <w:noWrap/>
            <w:hideMark/>
          </w:tcPr>
          <w:p w14:paraId="57CFC3E5"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 </w:t>
            </w:r>
          </w:p>
        </w:tc>
      </w:tr>
      <w:tr w:rsidR="00B857FA" w:rsidRPr="00EF4406" w14:paraId="0F0A3FAD" w14:textId="77777777" w:rsidTr="00B857FA">
        <w:trPr>
          <w:trHeight w:val="309"/>
        </w:trPr>
        <w:tc>
          <w:tcPr>
            <w:tcW w:w="2542" w:type="dxa"/>
            <w:noWrap/>
            <w:hideMark/>
          </w:tcPr>
          <w:p w14:paraId="51F3CD2D" w14:textId="77777777" w:rsidR="00B857FA" w:rsidRPr="00EF4406" w:rsidRDefault="00B857FA" w:rsidP="00B857FA">
            <w:pPr>
              <w:rPr>
                <w:color w:val="000000"/>
                <w:sz w:val="22"/>
                <w:szCs w:val="22"/>
                <w:lang w:eastAsia="uk-UA"/>
              </w:rPr>
            </w:pPr>
            <w:r w:rsidRPr="00EF4406">
              <w:rPr>
                <w:color w:val="000000"/>
                <w:sz w:val="22"/>
                <w:szCs w:val="22"/>
                <w:lang w:eastAsia="uk-UA"/>
              </w:rPr>
              <w:t>Google Display Network</w:t>
            </w:r>
          </w:p>
        </w:tc>
        <w:tc>
          <w:tcPr>
            <w:tcW w:w="1276" w:type="dxa"/>
            <w:noWrap/>
            <w:hideMark/>
          </w:tcPr>
          <w:p w14:paraId="11130F64" w14:textId="77777777" w:rsidR="00B857FA" w:rsidRPr="00EF4406" w:rsidRDefault="00B857FA" w:rsidP="00B857FA">
            <w:pPr>
              <w:jc w:val="right"/>
              <w:rPr>
                <w:color w:val="000000"/>
                <w:sz w:val="22"/>
                <w:szCs w:val="22"/>
                <w:lang w:eastAsia="uk-UA"/>
              </w:rPr>
            </w:pPr>
            <w:r w:rsidRPr="00EF4406">
              <w:rPr>
                <w:color w:val="000000"/>
                <w:sz w:val="22"/>
                <w:szCs w:val="22"/>
                <w:lang w:eastAsia="uk-UA"/>
              </w:rPr>
              <w:t>7792,46</w:t>
            </w:r>
          </w:p>
        </w:tc>
        <w:tc>
          <w:tcPr>
            <w:tcW w:w="1030" w:type="dxa"/>
            <w:noWrap/>
            <w:hideMark/>
          </w:tcPr>
          <w:p w14:paraId="23423337" w14:textId="77777777" w:rsidR="00B857FA" w:rsidRPr="00EF4406" w:rsidRDefault="00B857FA" w:rsidP="00B857FA">
            <w:pPr>
              <w:jc w:val="right"/>
              <w:rPr>
                <w:color w:val="000000"/>
                <w:sz w:val="22"/>
                <w:szCs w:val="22"/>
                <w:lang w:eastAsia="uk-UA"/>
              </w:rPr>
            </w:pPr>
            <w:r w:rsidRPr="00EF4406">
              <w:rPr>
                <w:color w:val="000000"/>
                <w:sz w:val="22"/>
                <w:szCs w:val="22"/>
                <w:lang w:eastAsia="uk-UA"/>
              </w:rPr>
              <w:t>53,30</w:t>
            </w:r>
          </w:p>
        </w:tc>
        <w:tc>
          <w:tcPr>
            <w:tcW w:w="1177" w:type="dxa"/>
            <w:noWrap/>
            <w:hideMark/>
          </w:tcPr>
          <w:p w14:paraId="3DB38E30" w14:textId="77777777" w:rsidR="00B857FA" w:rsidRPr="00EF4406" w:rsidRDefault="00B857FA" w:rsidP="00B857FA">
            <w:pPr>
              <w:jc w:val="right"/>
              <w:rPr>
                <w:color w:val="000000"/>
                <w:sz w:val="22"/>
                <w:szCs w:val="22"/>
                <w:lang w:eastAsia="uk-UA"/>
              </w:rPr>
            </w:pPr>
            <w:r w:rsidRPr="00EF4406">
              <w:rPr>
                <w:color w:val="000000"/>
                <w:sz w:val="22"/>
                <w:szCs w:val="22"/>
                <w:lang w:eastAsia="uk-UA"/>
              </w:rPr>
              <w:t>146200</w:t>
            </w:r>
          </w:p>
        </w:tc>
        <w:tc>
          <w:tcPr>
            <w:tcW w:w="956" w:type="dxa"/>
            <w:noWrap/>
            <w:hideMark/>
          </w:tcPr>
          <w:p w14:paraId="2C628CAC" w14:textId="77777777" w:rsidR="00B857FA" w:rsidRPr="00EF4406" w:rsidRDefault="00B857FA" w:rsidP="00B857FA">
            <w:pPr>
              <w:jc w:val="right"/>
              <w:rPr>
                <w:color w:val="000000"/>
                <w:sz w:val="22"/>
                <w:szCs w:val="22"/>
                <w:lang w:eastAsia="uk-UA"/>
              </w:rPr>
            </w:pPr>
            <w:r w:rsidRPr="00EF4406">
              <w:rPr>
                <w:color w:val="000000"/>
                <w:sz w:val="22"/>
                <w:szCs w:val="22"/>
                <w:lang w:eastAsia="uk-UA"/>
              </w:rPr>
              <w:t>0,50%</w:t>
            </w:r>
          </w:p>
        </w:tc>
        <w:tc>
          <w:tcPr>
            <w:tcW w:w="1321" w:type="dxa"/>
            <w:noWrap/>
            <w:hideMark/>
          </w:tcPr>
          <w:p w14:paraId="5BBB7607" w14:textId="77777777" w:rsidR="00B857FA" w:rsidRPr="00EF4406" w:rsidRDefault="00B857FA" w:rsidP="00B857FA">
            <w:pPr>
              <w:jc w:val="right"/>
              <w:rPr>
                <w:color w:val="000000"/>
                <w:sz w:val="22"/>
                <w:szCs w:val="22"/>
                <w:lang w:eastAsia="uk-UA"/>
              </w:rPr>
            </w:pPr>
            <w:r w:rsidRPr="00EF4406">
              <w:rPr>
                <w:color w:val="000000"/>
                <w:sz w:val="22"/>
                <w:szCs w:val="22"/>
                <w:lang w:eastAsia="uk-UA"/>
              </w:rPr>
              <w:t>731</w:t>
            </w:r>
          </w:p>
        </w:tc>
        <w:tc>
          <w:tcPr>
            <w:tcW w:w="876" w:type="dxa"/>
            <w:noWrap/>
            <w:hideMark/>
          </w:tcPr>
          <w:p w14:paraId="41ABD8B0" w14:textId="77777777" w:rsidR="00B857FA" w:rsidRPr="00EF4406" w:rsidRDefault="00B857FA" w:rsidP="00B857FA">
            <w:pPr>
              <w:jc w:val="right"/>
              <w:rPr>
                <w:color w:val="000000"/>
                <w:sz w:val="22"/>
                <w:szCs w:val="22"/>
                <w:lang w:eastAsia="uk-UA"/>
              </w:rPr>
            </w:pPr>
            <w:r w:rsidRPr="00EF4406">
              <w:rPr>
                <w:color w:val="000000"/>
                <w:sz w:val="22"/>
                <w:szCs w:val="22"/>
                <w:lang w:eastAsia="uk-UA"/>
              </w:rPr>
              <w:t>10,66</w:t>
            </w:r>
          </w:p>
        </w:tc>
        <w:tc>
          <w:tcPr>
            <w:tcW w:w="1223" w:type="dxa"/>
            <w:gridSpan w:val="2"/>
            <w:noWrap/>
            <w:hideMark/>
          </w:tcPr>
          <w:p w14:paraId="78A4B239" w14:textId="77777777" w:rsidR="00B857FA" w:rsidRPr="00EF4406" w:rsidRDefault="00B857FA" w:rsidP="00B857FA">
            <w:pPr>
              <w:jc w:val="right"/>
              <w:rPr>
                <w:color w:val="000000"/>
                <w:sz w:val="22"/>
                <w:szCs w:val="22"/>
                <w:lang w:eastAsia="uk-UA"/>
              </w:rPr>
            </w:pPr>
            <w:r w:rsidRPr="00EF4406">
              <w:rPr>
                <w:color w:val="000000"/>
                <w:sz w:val="22"/>
                <w:szCs w:val="22"/>
                <w:lang w:eastAsia="uk-UA"/>
              </w:rPr>
              <w:t>13</w:t>
            </w:r>
          </w:p>
        </w:tc>
        <w:tc>
          <w:tcPr>
            <w:tcW w:w="956" w:type="dxa"/>
            <w:noWrap/>
            <w:hideMark/>
          </w:tcPr>
          <w:p w14:paraId="61563030" w14:textId="77777777" w:rsidR="00B857FA" w:rsidRPr="00EF4406" w:rsidRDefault="00B857FA" w:rsidP="00B857FA">
            <w:pPr>
              <w:jc w:val="right"/>
              <w:rPr>
                <w:color w:val="000000"/>
                <w:sz w:val="22"/>
                <w:szCs w:val="22"/>
                <w:lang w:eastAsia="uk-UA"/>
              </w:rPr>
            </w:pPr>
            <w:r w:rsidRPr="00EF4406">
              <w:rPr>
                <w:color w:val="000000"/>
                <w:sz w:val="22"/>
                <w:szCs w:val="22"/>
                <w:lang w:eastAsia="uk-UA"/>
              </w:rPr>
              <w:t>1,83%</w:t>
            </w:r>
          </w:p>
        </w:tc>
        <w:tc>
          <w:tcPr>
            <w:tcW w:w="1116" w:type="dxa"/>
            <w:noWrap/>
            <w:hideMark/>
          </w:tcPr>
          <w:p w14:paraId="42838877" w14:textId="77777777" w:rsidR="00B857FA" w:rsidRPr="00EF4406" w:rsidRDefault="00B857FA" w:rsidP="00B857FA">
            <w:pPr>
              <w:jc w:val="right"/>
              <w:rPr>
                <w:color w:val="000000"/>
                <w:sz w:val="22"/>
                <w:szCs w:val="22"/>
                <w:lang w:eastAsia="uk-UA"/>
              </w:rPr>
            </w:pPr>
            <w:r w:rsidRPr="00EF4406">
              <w:rPr>
                <w:color w:val="000000"/>
                <w:sz w:val="22"/>
                <w:szCs w:val="22"/>
                <w:lang w:eastAsia="uk-UA"/>
              </w:rPr>
              <w:t>599,42</w:t>
            </w:r>
          </w:p>
        </w:tc>
        <w:tc>
          <w:tcPr>
            <w:tcW w:w="1214" w:type="dxa"/>
            <w:gridSpan w:val="2"/>
            <w:noWrap/>
            <w:hideMark/>
          </w:tcPr>
          <w:p w14:paraId="4B170DB4" w14:textId="77777777" w:rsidR="00B857FA" w:rsidRPr="00EF4406" w:rsidRDefault="00B857FA" w:rsidP="00B857FA">
            <w:pPr>
              <w:jc w:val="right"/>
              <w:rPr>
                <w:color w:val="000000"/>
                <w:sz w:val="22"/>
                <w:szCs w:val="22"/>
                <w:lang w:eastAsia="uk-UA"/>
              </w:rPr>
            </w:pPr>
            <w:r w:rsidRPr="00EF4406">
              <w:rPr>
                <w:color w:val="000000"/>
                <w:sz w:val="22"/>
                <w:szCs w:val="22"/>
                <w:lang w:eastAsia="uk-UA"/>
              </w:rPr>
              <w:t>6396</w:t>
            </w:r>
          </w:p>
        </w:tc>
        <w:tc>
          <w:tcPr>
            <w:tcW w:w="1336" w:type="dxa"/>
            <w:noWrap/>
            <w:hideMark/>
          </w:tcPr>
          <w:p w14:paraId="4E758F60"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83148</w:t>
            </w:r>
          </w:p>
        </w:tc>
      </w:tr>
      <w:tr w:rsidR="00B857FA" w:rsidRPr="00EF4406" w14:paraId="50D5CBCC" w14:textId="77777777" w:rsidTr="00B857FA">
        <w:trPr>
          <w:trHeight w:val="309"/>
        </w:trPr>
        <w:tc>
          <w:tcPr>
            <w:tcW w:w="2542" w:type="dxa"/>
            <w:hideMark/>
          </w:tcPr>
          <w:p w14:paraId="1739959C" w14:textId="77777777" w:rsidR="00B857FA" w:rsidRPr="00EF4406" w:rsidRDefault="00B857FA" w:rsidP="00B857FA">
            <w:pPr>
              <w:rPr>
                <w:color w:val="000000"/>
                <w:sz w:val="22"/>
                <w:szCs w:val="22"/>
                <w:lang w:eastAsia="uk-UA"/>
              </w:rPr>
            </w:pPr>
            <w:r w:rsidRPr="00EF4406">
              <w:rPr>
                <w:color w:val="000000"/>
                <w:sz w:val="22"/>
                <w:szCs w:val="22"/>
                <w:lang w:eastAsia="uk-UA"/>
              </w:rPr>
              <w:t>Google Search Ads</w:t>
            </w:r>
          </w:p>
        </w:tc>
        <w:tc>
          <w:tcPr>
            <w:tcW w:w="1276" w:type="dxa"/>
            <w:noWrap/>
            <w:hideMark/>
          </w:tcPr>
          <w:p w14:paraId="172D3946" w14:textId="77777777" w:rsidR="00B857FA" w:rsidRPr="00EF4406" w:rsidRDefault="00B857FA" w:rsidP="00B857FA">
            <w:pPr>
              <w:jc w:val="right"/>
              <w:rPr>
                <w:color w:val="000000"/>
                <w:sz w:val="22"/>
                <w:szCs w:val="22"/>
                <w:lang w:eastAsia="uk-UA"/>
              </w:rPr>
            </w:pPr>
            <w:r w:rsidRPr="00EF4406">
              <w:rPr>
                <w:color w:val="000000"/>
                <w:sz w:val="22"/>
                <w:szCs w:val="22"/>
                <w:lang w:eastAsia="uk-UA"/>
              </w:rPr>
              <w:t>3710,91</w:t>
            </w:r>
          </w:p>
        </w:tc>
        <w:tc>
          <w:tcPr>
            <w:tcW w:w="1030" w:type="dxa"/>
            <w:noWrap/>
            <w:hideMark/>
          </w:tcPr>
          <w:p w14:paraId="3CFADD5D" w14:textId="77777777" w:rsidR="00B857FA" w:rsidRPr="00EF4406" w:rsidRDefault="00B857FA" w:rsidP="00B857FA">
            <w:pPr>
              <w:jc w:val="right"/>
              <w:rPr>
                <w:color w:val="000000"/>
                <w:sz w:val="22"/>
                <w:szCs w:val="22"/>
                <w:lang w:eastAsia="uk-UA"/>
              </w:rPr>
            </w:pPr>
            <w:r w:rsidRPr="00EF4406">
              <w:rPr>
                <w:color w:val="000000"/>
                <w:sz w:val="22"/>
                <w:szCs w:val="22"/>
                <w:lang w:eastAsia="uk-UA"/>
              </w:rPr>
              <w:t>861,00</w:t>
            </w:r>
          </w:p>
        </w:tc>
        <w:tc>
          <w:tcPr>
            <w:tcW w:w="1177" w:type="dxa"/>
            <w:noWrap/>
            <w:hideMark/>
          </w:tcPr>
          <w:p w14:paraId="7F0B15B1" w14:textId="77777777" w:rsidR="00B857FA" w:rsidRPr="00EF4406" w:rsidRDefault="00B857FA" w:rsidP="00B857FA">
            <w:pPr>
              <w:jc w:val="right"/>
              <w:rPr>
                <w:color w:val="000000"/>
                <w:sz w:val="22"/>
                <w:szCs w:val="22"/>
                <w:lang w:eastAsia="uk-UA"/>
              </w:rPr>
            </w:pPr>
            <w:r w:rsidRPr="00EF4406">
              <w:rPr>
                <w:color w:val="000000"/>
                <w:sz w:val="22"/>
                <w:szCs w:val="22"/>
                <w:lang w:eastAsia="uk-UA"/>
              </w:rPr>
              <w:t>4310</w:t>
            </w:r>
          </w:p>
        </w:tc>
        <w:tc>
          <w:tcPr>
            <w:tcW w:w="956" w:type="dxa"/>
            <w:noWrap/>
            <w:hideMark/>
          </w:tcPr>
          <w:p w14:paraId="674C307E" w14:textId="77777777" w:rsidR="00B857FA" w:rsidRPr="00EF4406" w:rsidRDefault="00B857FA" w:rsidP="00B857FA">
            <w:pPr>
              <w:jc w:val="right"/>
              <w:rPr>
                <w:color w:val="000000"/>
                <w:sz w:val="22"/>
                <w:szCs w:val="22"/>
                <w:lang w:eastAsia="uk-UA"/>
              </w:rPr>
            </w:pPr>
            <w:r w:rsidRPr="00EF4406">
              <w:rPr>
                <w:color w:val="000000"/>
                <w:sz w:val="22"/>
                <w:szCs w:val="22"/>
                <w:lang w:eastAsia="uk-UA"/>
              </w:rPr>
              <w:t>10,00%</w:t>
            </w:r>
          </w:p>
        </w:tc>
        <w:tc>
          <w:tcPr>
            <w:tcW w:w="1321" w:type="dxa"/>
            <w:noWrap/>
            <w:hideMark/>
          </w:tcPr>
          <w:p w14:paraId="70ED4217" w14:textId="77777777" w:rsidR="00B857FA" w:rsidRPr="00EF4406" w:rsidRDefault="00B857FA" w:rsidP="00B857FA">
            <w:pPr>
              <w:jc w:val="right"/>
              <w:rPr>
                <w:color w:val="000000"/>
                <w:sz w:val="22"/>
                <w:szCs w:val="22"/>
                <w:lang w:eastAsia="uk-UA"/>
              </w:rPr>
            </w:pPr>
            <w:r w:rsidRPr="00EF4406">
              <w:rPr>
                <w:color w:val="000000"/>
                <w:sz w:val="22"/>
                <w:szCs w:val="22"/>
                <w:lang w:eastAsia="uk-UA"/>
              </w:rPr>
              <w:t>431</w:t>
            </w:r>
          </w:p>
        </w:tc>
        <w:tc>
          <w:tcPr>
            <w:tcW w:w="876" w:type="dxa"/>
            <w:noWrap/>
            <w:hideMark/>
          </w:tcPr>
          <w:p w14:paraId="590D50E8" w14:textId="77777777" w:rsidR="00B857FA" w:rsidRPr="00EF4406" w:rsidRDefault="00B857FA" w:rsidP="00B857FA">
            <w:pPr>
              <w:jc w:val="right"/>
              <w:rPr>
                <w:color w:val="000000"/>
                <w:sz w:val="22"/>
                <w:szCs w:val="22"/>
                <w:lang w:eastAsia="uk-UA"/>
              </w:rPr>
            </w:pPr>
            <w:r w:rsidRPr="00EF4406">
              <w:rPr>
                <w:color w:val="000000"/>
                <w:sz w:val="22"/>
                <w:szCs w:val="22"/>
                <w:lang w:eastAsia="uk-UA"/>
              </w:rPr>
              <w:t>0,12</w:t>
            </w:r>
          </w:p>
        </w:tc>
        <w:tc>
          <w:tcPr>
            <w:tcW w:w="1223" w:type="dxa"/>
            <w:gridSpan w:val="2"/>
            <w:noWrap/>
            <w:hideMark/>
          </w:tcPr>
          <w:p w14:paraId="6EE5CB7D" w14:textId="77777777" w:rsidR="00B857FA" w:rsidRPr="00EF4406" w:rsidRDefault="00B857FA" w:rsidP="00B857FA">
            <w:pPr>
              <w:jc w:val="right"/>
              <w:rPr>
                <w:color w:val="000000"/>
                <w:sz w:val="22"/>
                <w:szCs w:val="22"/>
                <w:lang w:eastAsia="uk-UA"/>
              </w:rPr>
            </w:pPr>
            <w:r w:rsidRPr="00EF4406">
              <w:rPr>
                <w:color w:val="000000"/>
                <w:sz w:val="22"/>
                <w:szCs w:val="22"/>
                <w:lang w:eastAsia="uk-UA"/>
              </w:rPr>
              <w:t>75</w:t>
            </w:r>
          </w:p>
        </w:tc>
        <w:tc>
          <w:tcPr>
            <w:tcW w:w="956" w:type="dxa"/>
            <w:noWrap/>
            <w:hideMark/>
          </w:tcPr>
          <w:p w14:paraId="00BC7A3E" w14:textId="77777777" w:rsidR="00B857FA" w:rsidRPr="00EF4406" w:rsidRDefault="00B857FA" w:rsidP="00B857FA">
            <w:pPr>
              <w:jc w:val="right"/>
              <w:rPr>
                <w:color w:val="000000"/>
                <w:sz w:val="22"/>
                <w:szCs w:val="22"/>
                <w:lang w:eastAsia="uk-UA"/>
              </w:rPr>
            </w:pPr>
            <w:r w:rsidRPr="00EF4406">
              <w:rPr>
                <w:color w:val="000000"/>
                <w:sz w:val="22"/>
                <w:szCs w:val="22"/>
                <w:lang w:eastAsia="uk-UA"/>
              </w:rPr>
              <w:t>17,35%</w:t>
            </w:r>
          </w:p>
        </w:tc>
        <w:tc>
          <w:tcPr>
            <w:tcW w:w="1116" w:type="dxa"/>
            <w:noWrap/>
            <w:hideMark/>
          </w:tcPr>
          <w:p w14:paraId="59AA4B81" w14:textId="77777777" w:rsidR="00B857FA" w:rsidRPr="00EF4406" w:rsidRDefault="00B857FA" w:rsidP="00B857FA">
            <w:pPr>
              <w:jc w:val="right"/>
              <w:rPr>
                <w:color w:val="000000"/>
                <w:sz w:val="22"/>
                <w:szCs w:val="22"/>
                <w:lang w:eastAsia="uk-UA"/>
              </w:rPr>
            </w:pPr>
            <w:r w:rsidRPr="00EF4406">
              <w:rPr>
                <w:color w:val="000000"/>
                <w:sz w:val="22"/>
                <w:szCs w:val="22"/>
                <w:lang w:eastAsia="uk-UA"/>
              </w:rPr>
              <w:t>49,48</w:t>
            </w:r>
          </w:p>
        </w:tc>
        <w:tc>
          <w:tcPr>
            <w:tcW w:w="1214" w:type="dxa"/>
            <w:gridSpan w:val="2"/>
            <w:noWrap/>
            <w:hideMark/>
          </w:tcPr>
          <w:p w14:paraId="751F696E" w14:textId="77777777" w:rsidR="00B857FA" w:rsidRPr="00EF4406" w:rsidRDefault="00B857FA" w:rsidP="00B857FA">
            <w:pPr>
              <w:jc w:val="right"/>
              <w:rPr>
                <w:color w:val="000000"/>
                <w:sz w:val="22"/>
                <w:szCs w:val="22"/>
                <w:lang w:eastAsia="uk-UA"/>
              </w:rPr>
            </w:pPr>
            <w:r w:rsidRPr="00EF4406">
              <w:rPr>
                <w:color w:val="000000"/>
                <w:sz w:val="22"/>
                <w:szCs w:val="22"/>
                <w:lang w:eastAsia="uk-UA"/>
              </w:rPr>
              <w:t>6396</w:t>
            </w:r>
          </w:p>
        </w:tc>
        <w:tc>
          <w:tcPr>
            <w:tcW w:w="1336" w:type="dxa"/>
            <w:noWrap/>
            <w:hideMark/>
          </w:tcPr>
          <w:p w14:paraId="511C96E6"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479700</w:t>
            </w:r>
          </w:p>
        </w:tc>
      </w:tr>
      <w:tr w:rsidR="00B857FA" w:rsidRPr="00EF4406" w14:paraId="791063A9" w14:textId="77777777" w:rsidTr="00B857FA">
        <w:trPr>
          <w:trHeight w:val="309"/>
        </w:trPr>
        <w:tc>
          <w:tcPr>
            <w:tcW w:w="2542" w:type="dxa"/>
            <w:noWrap/>
            <w:hideMark/>
          </w:tcPr>
          <w:p w14:paraId="34F82D92" w14:textId="77777777" w:rsidR="00B857FA" w:rsidRPr="00EF4406" w:rsidRDefault="00B857FA" w:rsidP="00B857FA">
            <w:pPr>
              <w:rPr>
                <w:color w:val="000000"/>
                <w:sz w:val="22"/>
                <w:szCs w:val="22"/>
                <w:lang w:eastAsia="uk-UA"/>
              </w:rPr>
            </w:pPr>
            <w:r w:rsidRPr="00EF4406">
              <w:rPr>
                <w:color w:val="000000"/>
                <w:sz w:val="22"/>
                <w:szCs w:val="22"/>
                <w:lang w:eastAsia="uk-UA"/>
              </w:rPr>
              <w:t>Google Shopping</w:t>
            </w:r>
          </w:p>
        </w:tc>
        <w:tc>
          <w:tcPr>
            <w:tcW w:w="1276" w:type="dxa"/>
            <w:noWrap/>
            <w:hideMark/>
          </w:tcPr>
          <w:p w14:paraId="2FF9196D" w14:textId="77777777" w:rsidR="00B857FA" w:rsidRPr="00EF4406" w:rsidRDefault="00B857FA" w:rsidP="00B857FA">
            <w:pPr>
              <w:jc w:val="right"/>
              <w:rPr>
                <w:color w:val="000000"/>
                <w:sz w:val="22"/>
                <w:szCs w:val="22"/>
                <w:lang w:eastAsia="uk-UA"/>
              </w:rPr>
            </w:pPr>
            <w:r w:rsidRPr="00EF4406">
              <w:rPr>
                <w:color w:val="000000"/>
                <w:sz w:val="22"/>
                <w:szCs w:val="22"/>
                <w:lang w:eastAsia="uk-UA"/>
              </w:rPr>
              <w:t>2476,40</w:t>
            </w:r>
          </w:p>
        </w:tc>
        <w:tc>
          <w:tcPr>
            <w:tcW w:w="1030" w:type="dxa"/>
            <w:noWrap/>
            <w:hideMark/>
          </w:tcPr>
          <w:p w14:paraId="025126D8" w14:textId="77777777" w:rsidR="00B857FA" w:rsidRPr="00EF4406" w:rsidRDefault="00B857FA" w:rsidP="00B857FA">
            <w:pPr>
              <w:jc w:val="right"/>
              <w:rPr>
                <w:color w:val="000000"/>
                <w:sz w:val="22"/>
                <w:szCs w:val="22"/>
                <w:lang w:eastAsia="uk-UA"/>
              </w:rPr>
            </w:pPr>
            <w:r w:rsidRPr="00EF4406">
              <w:rPr>
                <w:color w:val="000000"/>
                <w:sz w:val="22"/>
                <w:szCs w:val="22"/>
                <w:lang w:eastAsia="uk-UA"/>
              </w:rPr>
              <w:t>246,00</w:t>
            </w:r>
          </w:p>
        </w:tc>
        <w:tc>
          <w:tcPr>
            <w:tcW w:w="1177" w:type="dxa"/>
            <w:noWrap/>
            <w:hideMark/>
          </w:tcPr>
          <w:p w14:paraId="7E4BE171" w14:textId="77777777" w:rsidR="00B857FA" w:rsidRPr="00EF4406" w:rsidRDefault="00B857FA" w:rsidP="00B857FA">
            <w:pPr>
              <w:jc w:val="right"/>
              <w:rPr>
                <w:color w:val="000000"/>
                <w:sz w:val="22"/>
                <w:szCs w:val="22"/>
                <w:lang w:eastAsia="uk-UA"/>
              </w:rPr>
            </w:pPr>
            <w:r w:rsidRPr="00EF4406">
              <w:rPr>
                <w:color w:val="000000"/>
                <w:sz w:val="22"/>
                <w:szCs w:val="22"/>
                <w:lang w:eastAsia="uk-UA"/>
              </w:rPr>
              <w:t>10067</w:t>
            </w:r>
          </w:p>
        </w:tc>
        <w:tc>
          <w:tcPr>
            <w:tcW w:w="956" w:type="dxa"/>
            <w:noWrap/>
            <w:hideMark/>
          </w:tcPr>
          <w:p w14:paraId="40149601" w14:textId="77777777" w:rsidR="00B857FA" w:rsidRPr="00EF4406" w:rsidRDefault="00B857FA" w:rsidP="00B857FA">
            <w:pPr>
              <w:jc w:val="right"/>
              <w:rPr>
                <w:color w:val="000000"/>
                <w:sz w:val="22"/>
                <w:szCs w:val="22"/>
                <w:lang w:eastAsia="uk-UA"/>
              </w:rPr>
            </w:pPr>
            <w:r w:rsidRPr="00EF4406">
              <w:rPr>
                <w:color w:val="000000"/>
                <w:sz w:val="22"/>
                <w:szCs w:val="22"/>
                <w:lang w:eastAsia="uk-UA"/>
              </w:rPr>
              <w:t>1,50%</w:t>
            </w:r>
          </w:p>
        </w:tc>
        <w:tc>
          <w:tcPr>
            <w:tcW w:w="1321" w:type="dxa"/>
            <w:noWrap/>
            <w:hideMark/>
          </w:tcPr>
          <w:p w14:paraId="70CB68C5" w14:textId="77777777" w:rsidR="00B857FA" w:rsidRPr="00EF4406" w:rsidRDefault="00B857FA" w:rsidP="00B857FA">
            <w:pPr>
              <w:jc w:val="right"/>
              <w:rPr>
                <w:color w:val="000000"/>
                <w:sz w:val="22"/>
                <w:szCs w:val="22"/>
                <w:lang w:eastAsia="uk-UA"/>
              </w:rPr>
            </w:pPr>
            <w:r w:rsidRPr="00EF4406">
              <w:rPr>
                <w:color w:val="000000"/>
                <w:sz w:val="22"/>
                <w:szCs w:val="22"/>
                <w:lang w:eastAsia="uk-UA"/>
              </w:rPr>
              <w:t>151</w:t>
            </w:r>
          </w:p>
        </w:tc>
        <w:tc>
          <w:tcPr>
            <w:tcW w:w="876" w:type="dxa"/>
            <w:noWrap/>
            <w:hideMark/>
          </w:tcPr>
          <w:p w14:paraId="467F478D" w14:textId="77777777" w:rsidR="00B857FA" w:rsidRPr="00EF4406" w:rsidRDefault="00B857FA" w:rsidP="00B857FA">
            <w:pPr>
              <w:jc w:val="right"/>
              <w:rPr>
                <w:color w:val="000000"/>
                <w:sz w:val="22"/>
                <w:szCs w:val="22"/>
                <w:lang w:eastAsia="uk-UA"/>
              </w:rPr>
            </w:pPr>
            <w:r w:rsidRPr="00EF4406">
              <w:rPr>
                <w:color w:val="000000"/>
                <w:sz w:val="22"/>
                <w:szCs w:val="22"/>
                <w:lang w:eastAsia="uk-UA"/>
              </w:rPr>
              <w:t>16,40</w:t>
            </w:r>
          </w:p>
        </w:tc>
        <w:tc>
          <w:tcPr>
            <w:tcW w:w="1223" w:type="dxa"/>
            <w:gridSpan w:val="2"/>
            <w:noWrap/>
            <w:hideMark/>
          </w:tcPr>
          <w:p w14:paraId="1BE8BAFA" w14:textId="77777777" w:rsidR="00B857FA" w:rsidRPr="00EF4406" w:rsidRDefault="00B857FA" w:rsidP="00B857FA">
            <w:pPr>
              <w:jc w:val="right"/>
              <w:rPr>
                <w:color w:val="000000"/>
                <w:sz w:val="22"/>
                <w:szCs w:val="22"/>
                <w:lang w:eastAsia="uk-UA"/>
              </w:rPr>
            </w:pPr>
            <w:r w:rsidRPr="00EF4406">
              <w:rPr>
                <w:color w:val="000000"/>
                <w:sz w:val="22"/>
                <w:szCs w:val="22"/>
                <w:lang w:eastAsia="uk-UA"/>
              </w:rPr>
              <w:t>21</w:t>
            </w:r>
          </w:p>
        </w:tc>
        <w:tc>
          <w:tcPr>
            <w:tcW w:w="956" w:type="dxa"/>
            <w:noWrap/>
            <w:hideMark/>
          </w:tcPr>
          <w:p w14:paraId="4A59B8A0" w14:textId="77777777" w:rsidR="00B857FA" w:rsidRPr="00EF4406" w:rsidRDefault="00B857FA" w:rsidP="00B857FA">
            <w:pPr>
              <w:jc w:val="right"/>
              <w:rPr>
                <w:color w:val="000000"/>
                <w:sz w:val="22"/>
                <w:szCs w:val="22"/>
                <w:lang w:eastAsia="uk-UA"/>
              </w:rPr>
            </w:pPr>
            <w:r w:rsidRPr="00EF4406">
              <w:rPr>
                <w:color w:val="000000"/>
                <w:sz w:val="22"/>
                <w:szCs w:val="22"/>
                <w:lang w:eastAsia="uk-UA"/>
              </w:rPr>
              <w:t>14,20%</w:t>
            </w:r>
          </w:p>
        </w:tc>
        <w:tc>
          <w:tcPr>
            <w:tcW w:w="1116" w:type="dxa"/>
            <w:noWrap/>
            <w:hideMark/>
          </w:tcPr>
          <w:p w14:paraId="6F0CA79E" w14:textId="77777777" w:rsidR="00B857FA" w:rsidRPr="00EF4406" w:rsidRDefault="00B857FA" w:rsidP="00B857FA">
            <w:pPr>
              <w:jc w:val="right"/>
              <w:rPr>
                <w:color w:val="000000"/>
                <w:sz w:val="22"/>
                <w:szCs w:val="22"/>
                <w:lang w:eastAsia="uk-UA"/>
              </w:rPr>
            </w:pPr>
            <w:r w:rsidRPr="00EF4406">
              <w:rPr>
                <w:color w:val="000000"/>
                <w:sz w:val="22"/>
                <w:szCs w:val="22"/>
                <w:lang w:eastAsia="uk-UA"/>
              </w:rPr>
              <w:t>117,92</w:t>
            </w:r>
          </w:p>
        </w:tc>
        <w:tc>
          <w:tcPr>
            <w:tcW w:w="1214" w:type="dxa"/>
            <w:gridSpan w:val="2"/>
            <w:noWrap/>
            <w:hideMark/>
          </w:tcPr>
          <w:p w14:paraId="53873BE7" w14:textId="77777777" w:rsidR="00B857FA" w:rsidRPr="00EF4406" w:rsidRDefault="00B857FA" w:rsidP="00B857FA">
            <w:pPr>
              <w:jc w:val="right"/>
              <w:rPr>
                <w:color w:val="000000"/>
                <w:sz w:val="22"/>
                <w:szCs w:val="22"/>
                <w:lang w:eastAsia="uk-UA"/>
              </w:rPr>
            </w:pPr>
            <w:r w:rsidRPr="00EF4406">
              <w:rPr>
                <w:color w:val="000000"/>
                <w:sz w:val="22"/>
                <w:szCs w:val="22"/>
                <w:lang w:eastAsia="uk-UA"/>
              </w:rPr>
              <w:t>6396</w:t>
            </w:r>
          </w:p>
        </w:tc>
        <w:tc>
          <w:tcPr>
            <w:tcW w:w="1336" w:type="dxa"/>
            <w:noWrap/>
            <w:hideMark/>
          </w:tcPr>
          <w:p w14:paraId="0611EF27" w14:textId="77777777" w:rsidR="00B857FA" w:rsidRPr="00EF4406" w:rsidRDefault="00B857FA" w:rsidP="00B857FA">
            <w:pPr>
              <w:jc w:val="right"/>
              <w:rPr>
                <w:rFonts w:ascii="Calibri" w:hAnsi="Calibri" w:cs="Calibri"/>
                <w:color w:val="000000"/>
                <w:sz w:val="22"/>
                <w:szCs w:val="22"/>
                <w:lang w:eastAsia="uk-UA"/>
              </w:rPr>
            </w:pPr>
            <w:r w:rsidRPr="00EF4406">
              <w:rPr>
                <w:rFonts w:ascii="Calibri" w:hAnsi="Calibri" w:cs="Calibri"/>
                <w:color w:val="000000"/>
                <w:sz w:val="22"/>
                <w:szCs w:val="22"/>
                <w:lang w:eastAsia="uk-UA"/>
              </w:rPr>
              <w:t>134316</w:t>
            </w:r>
          </w:p>
        </w:tc>
      </w:tr>
      <w:tr w:rsidR="00B857FA" w:rsidRPr="00EF4406" w14:paraId="46C3D04E" w14:textId="77777777" w:rsidTr="00B857FA">
        <w:trPr>
          <w:trHeight w:val="318"/>
        </w:trPr>
        <w:tc>
          <w:tcPr>
            <w:tcW w:w="2542" w:type="dxa"/>
            <w:hideMark/>
          </w:tcPr>
          <w:p w14:paraId="04CC48F4" w14:textId="77777777" w:rsidR="00B857FA" w:rsidRPr="00EF4406" w:rsidRDefault="00B857FA" w:rsidP="00B857FA">
            <w:pPr>
              <w:rPr>
                <w:color w:val="000000"/>
                <w:sz w:val="22"/>
                <w:szCs w:val="22"/>
                <w:lang w:eastAsia="uk-UA"/>
              </w:rPr>
            </w:pPr>
            <w:r w:rsidRPr="0032003A">
              <w:rPr>
                <w:b/>
                <w:bCs/>
                <w:color w:val="000000"/>
                <w:sz w:val="22"/>
                <w:szCs w:val="22"/>
                <w:lang w:eastAsia="uk-UA"/>
              </w:rPr>
              <w:t>Загалом</w:t>
            </w:r>
          </w:p>
        </w:tc>
        <w:tc>
          <w:tcPr>
            <w:tcW w:w="1276" w:type="dxa"/>
            <w:noWrap/>
            <w:hideMark/>
          </w:tcPr>
          <w:p w14:paraId="2C17642D"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 xml:space="preserve">75479,77  </w:t>
            </w:r>
          </w:p>
        </w:tc>
        <w:tc>
          <w:tcPr>
            <w:tcW w:w="1030" w:type="dxa"/>
            <w:noWrap/>
            <w:hideMark/>
          </w:tcPr>
          <w:p w14:paraId="186ADA48"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 </w:t>
            </w:r>
          </w:p>
        </w:tc>
        <w:tc>
          <w:tcPr>
            <w:tcW w:w="1177" w:type="dxa"/>
            <w:noWrap/>
            <w:hideMark/>
          </w:tcPr>
          <w:p w14:paraId="5644BE04"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 </w:t>
            </w:r>
          </w:p>
        </w:tc>
        <w:tc>
          <w:tcPr>
            <w:tcW w:w="956" w:type="dxa"/>
            <w:noWrap/>
            <w:hideMark/>
          </w:tcPr>
          <w:p w14:paraId="263A92B2"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 </w:t>
            </w:r>
          </w:p>
        </w:tc>
        <w:tc>
          <w:tcPr>
            <w:tcW w:w="1321" w:type="dxa"/>
            <w:noWrap/>
            <w:hideMark/>
          </w:tcPr>
          <w:p w14:paraId="301A7814"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13685</w:t>
            </w:r>
          </w:p>
        </w:tc>
        <w:tc>
          <w:tcPr>
            <w:tcW w:w="876" w:type="dxa"/>
            <w:noWrap/>
            <w:hideMark/>
          </w:tcPr>
          <w:p w14:paraId="027D60B3"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 </w:t>
            </w:r>
          </w:p>
        </w:tc>
        <w:tc>
          <w:tcPr>
            <w:tcW w:w="1223" w:type="dxa"/>
            <w:gridSpan w:val="2"/>
            <w:noWrap/>
            <w:hideMark/>
          </w:tcPr>
          <w:p w14:paraId="1EF366CE"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114</w:t>
            </w:r>
          </w:p>
        </w:tc>
        <w:tc>
          <w:tcPr>
            <w:tcW w:w="956" w:type="dxa"/>
            <w:noWrap/>
            <w:hideMark/>
          </w:tcPr>
          <w:p w14:paraId="7ABBB404"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0,83%</w:t>
            </w:r>
          </w:p>
        </w:tc>
        <w:tc>
          <w:tcPr>
            <w:tcW w:w="1116" w:type="dxa"/>
            <w:noWrap/>
            <w:hideMark/>
          </w:tcPr>
          <w:p w14:paraId="0DF603BA"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 </w:t>
            </w:r>
          </w:p>
        </w:tc>
        <w:tc>
          <w:tcPr>
            <w:tcW w:w="1214" w:type="dxa"/>
            <w:gridSpan w:val="2"/>
            <w:noWrap/>
            <w:hideMark/>
          </w:tcPr>
          <w:p w14:paraId="31F9BD3B" w14:textId="77777777" w:rsidR="00B857FA" w:rsidRPr="00EF4406" w:rsidRDefault="00B857FA" w:rsidP="00B857FA">
            <w:pPr>
              <w:jc w:val="right"/>
              <w:rPr>
                <w:color w:val="000000"/>
                <w:sz w:val="22"/>
                <w:szCs w:val="22"/>
                <w:lang w:eastAsia="uk-UA"/>
              </w:rPr>
            </w:pPr>
            <w:r w:rsidRPr="00EF4406">
              <w:rPr>
                <w:b/>
                <w:bCs/>
                <w:color w:val="000000"/>
                <w:sz w:val="22"/>
                <w:szCs w:val="22"/>
                <w:lang w:eastAsia="uk-UA"/>
              </w:rPr>
              <w:t> </w:t>
            </w:r>
          </w:p>
        </w:tc>
        <w:tc>
          <w:tcPr>
            <w:tcW w:w="1336" w:type="dxa"/>
            <w:noWrap/>
            <w:hideMark/>
          </w:tcPr>
          <w:p w14:paraId="54DD3EEC" w14:textId="77777777" w:rsidR="00B857FA" w:rsidRPr="00EF4406" w:rsidRDefault="00B857FA" w:rsidP="00B857FA">
            <w:pPr>
              <w:jc w:val="right"/>
              <w:rPr>
                <w:rFonts w:ascii="Calibri" w:hAnsi="Calibri" w:cs="Calibri"/>
                <w:color w:val="000000"/>
                <w:sz w:val="22"/>
                <w:szCs w:val="22"/>
                <w:lang w:eastAsia="uk-UA"/>
              </w:rPr>
            </w:pPr>
            <w:r w:rsidRPr="00EF4406">
              <w:rPr>
                <w:b/>
                <w:bCs/>
                <w:color w:val="000000"/>
                <w:sz w:val="22"/>
                <w:szCs w:val="22"/>
                <w:lang w:eastAsia="uk-UA"/>
              </w:rPr>
              <w:t>1336764</w:t>
            </w:r>
          </w:p>
        </w:tc>
      </w:tr>
    </w:tbl>
    <w:p w14:paraId="26203939" w14:textId="77777777" w:rsidR="008F582B" w:rsidRPr="008F582B" w:rsidRDefault="008F582B" w:rsidP="008F582B">
      <w:pPr>
        <w:spacing w:line="360" w:lineRule="auto"/>
        <w:jc w:val="both"/>
      </w:pPr>
    </w:p>
    <w:p w14:paraId="69DDBAC4" w14:textId="77777777" w:rsidR="008F582B" w:rsidRDefault="008F582B" w:rsidP="008F582B">
      <w:pPr>
        <w:sectPr w:rsidR="008F582B" w:rsidSect="008F582B">
          <w:pgSz w:w="16838" w:h="11906" w:orient="landscape" w:code="9"/>
          <w:pgMar w:top="1701" w:right="1134" w:bottom="851" w:left="1134" w:header="709" w:footer="709" w:gutter="0"/>
          <w:cols w:space="708"/>
          <w:titlePg/>
          <w:docGrid w:linePitch="381"/>
        </w:sectPr>
      </w:pPr>
      <w:r>
        <w:br w:type="page"/>
      </w:r>
    </w:p>
    <w:p w14:paraId="4DEA1646" w14:textId="77777777" w:rsidR="00EF4406" w:rsidRDefault="00EF4406" w:rsidP="00817A3E">
      <w:pPr>
        <w:spacing w:line="360" w:lineRule="auto"/>
        <w:ind w:firstLine="709"/>
        <w:jc w:val="both"/>
      </w:pPr>
      <w:r>
        <w:t>Проведемо розрахунок ROAS (коефіцієнту повертання інвестицій) на основі зростання виручки після впровадження заходів по адаптації. Додаткова виручка, яка очікується в результаті реалізації заходів, становить 729,144 гривні, а загальні витрати — 75,479.77 гривень.</w:t>
      </w:r>
    </w:p>
    <w:p w14:paraId="2865635B" w14:textId="77777777" w:rsidR="00EF4406" w:rsidRDefault="00EF4406" w:rsidP="00817A3E">
      <w:pPr>
        <w:spacing w:line="360" w:lineRule="auto"/>
        <w:ind w:firstLine="709"/>
        <w:jc w:val="both"/>
      </w:pPr>
    </w:p>
    <w:p w14:paraId="54A1716D" w14:textId="77777777" w:rsidR="00EF4406" w:rsidRDefault="00EF4406" w:rsidP="00817A3E">
      <w:pPr>
        <w:spacing w:line="360" w:lineRule="auto"/>
        <w:ind w:firstLine="709"/>
        <w:jc w:val="both"/>
      </w:pPr>
      <w:r>
        <w:t>ROAS = (729,144) / (75,479.77) = 9.66.</w:t>
      </w:r>
    </w:p>
    <w:p w14:paraId="5089347E" w14:textId="77777777" w:rsidR="00EF4406" w:rsidRDefault="00EF4406" w:rsidP="00817A3E">
      <w:pPr>
        <w:spacing w:line="360" w:lineRule="auto"/>
        <w:ind w:firstLine="709"/>
        <w:jc w:val="both"/>
      </w:pPr>
    </w:p>
    <w:p w14:paraId="1F168906" w14:textId="6EF0C9A7" w:rsidR="00EF4406" w:rsidRDefault="00EF4406" w:rsidP="00817A3E">
      <w:pPr>
        <w:spacing w:line="360" w:lineRule="auto"/>
        <w:ind w:firstLine="709"/>
        <w:jc w:val="both"/>
      </w:pPr>
      <w:r>
        <w:t>Отже, прогнозований ROAS на основі зростання виручки складає 9.66. Це свідчить, що кожна гривня, витрачена на впровадження заходів, приносить 9.66 гривень додаткового доходу. Такий показник демонструє високу рентабельність інвестицій і доводить доцільність обраної стратегії. Крім того, це підтверджує, що запропоновані рекламні кампанії здатні не лише покрити витрати, але й забезпечити значний приріст доходу, допомагаючи досягти як короткострокових, так і довгострокових бізнес-цілей.</w:t>
      </w:r>
    </w:p>
    <w:p w14:paraId="3E938013" w14:textId="77777777" w:rsidR="00EF4406" w:rsidRDefault="00EF4406" w:rsidP="00817A3E">
      <w:pPr>
        <w:spacing w:line="360" w:lineRule="auto"/>
        <w:ind w:firstLine="709"/>
        <w:jc w:val="both"/>
      </w:pPr>
      <w:r>
        <w:t>Проведемо розрахунок планового ROI, який дозволить оцінити ефективність заходів з точки зору рентабельності інвестицій. ROI (Return on Investment) є важливим показником, що показує відсоткове співвідношення між чистим прибутком і витратами на реалізацію заходів. Розрахунок ROI виконується за формулою:</w:t>
      </w:r>
    </w:p>
    <w:p w14:paraId="3BA52B06" w14:textId="77777777" w:rsidR="00EF4406" w:rsidRDefault="00EF4406" w:rsidP="00817A3E">
      <w:pPr>
        <w:spacing w:line="360" w:lineRule="auto"/>
        <w:ind w:firstLine="709"/>
        <w:jc w:val="both"/>
      </w:pPr>
    </w:p>
    <w:p w14:paraId="4A706204" w14:textId="77777777" w:rsidR="00EF4406" w:rsidRDefault="00EF4406" w:rsidP="00817A3E">
      <w:pPr>
        <w:spacing w:line="360" w:lineRule="auto"/>
        <w:ind w:firstLine="709"/>
        <w:jc w:val="both"/>
      </w:pPr>
      <w:r>
        <w:t>ROI = ((Додаткова виручка - Витрати) / Витрати) \* 100%.</w:t>
      </w:r>
    </w:p>
    <w:p w14:paraId="546D0F50" w14:textId="77777777" w:rsidR="00EF4406" w:rsidRDefault="00EF4406" w:rsidP="00817A3E">
      <w:pPr>
        <w:spacing w:line="360" w:lineRule="auto"/>
        <w:ind w:firstLine="709"/>
        <w:jc w:val="both"/>
      </w:pPr>
    </w:p>
    <w:p w14:paraId="76F1646C" w14:textId="77777777" w:rsidR="00EF4406" w:rsidRDefault="00EF4406" w:rsidP="00817A3E">
      <w:pPr>
        <w:spacing w:line="360" w:lineRule="auto"/>
        <w:ind w:firstLine="709"/>
        <w:jc w:val="both"/>
      </w:pPr>
      <w:r>
        <w:t>У нашому випадку, додаткова виручка становить 729,144 гривні, а загальні витрати — 75,479.77 гривень. Таким чином, плановий ROI розраховується наступним чином:</w:t>
      </w:r>
    </w:p>
    <w:p w14:paraId="25A686CF" w14:textId="77777777" w:rsidR="00EF4406" w:rsidRDefault="00EF4406" w:rsidP="00817A3E">
      <w:pPr>
        <w:spacing w:line="360" w:lineRule="auto"/>
        <w:ind w:firstLine="709"/>
        <w:jc w:val="both"/>
      </w:pPr>
    </w:p>
    <w:p w14:paraId="008E8B8B" w14:textId="77777777" w:rsidR="00EF4406" w:rsidRDefault="00EF4406" w:rsidP="00817A3E">
      <w:pPr>
        <w:spacing w:line="360" w:lineRule="auto"/>
        <w:ind w:firstLine="709"/>
        <w:jc w:val="both"/>
      </w:pPr>
      <w:r>
        <w:t>ROI = ((729,144 - 75,479.77) / 75,479.77) \* 100% = 866%.</w:t>
      </w:r>
    </w:p>
    <w:p w14:paraId="778C0CE3" w14:textId="77777777" w:rsidR="00EF4406" w:rsidRDefault="00EF4406" w:rsidP="00817A3E">
      <w:pPr>
        <w:spacing w:line="360" w:lineRule="auto"/>
        <w:ind w:firstLine="709"/>
        <w:jc w:val="both"/>
      </w:pPr>
    </w:p>
    <w:p w14:paraId="52D765EA" w14:textId="77777777" w:rsidR="00EF4406" w:rsidRDefault="00EF4406" w:rsidP="00817A3E">
      <w:pPr>
        <w:spacing w:line="360" w:lineRule="auto"/>
        <w:ind w:firstLine="709"/>
        <w:jc w:val="both"/>
      </w:pPr>
      <w:r>
        <w:t>Цей показник демонструє, що кожна гривня, інвестована у впровадження заходів, забезпечує значний прибуток, перевищуючи витрати більш ніж у вісім разів. Такий рівень ROI свідчить про високу ефективність стратегії та її потенціал для максимізації фінансових результатів.</w:t>
      </w:r>
    </w:p>
    <w:p w14:paraId="7FC6B033" w14:textId="50E10833" w:rsidR="00AD43FD" w:rsidRPr="00E842F1" w:rsidRDefault="00EF4406" w:rsidP="00817A3E">
      <w:pPr>
        <w:spacing w:line="360" w:lineRule="auto"/>
        <w:ind w:firstLine="709"/>
        <w:jc w:val="both"/>
      </w:pPr>
      <w:r>
        <w:t>Аналіз ефективності заходів із адаптації цифрових маркетингових інструментів до умов воєнного стану підтвердив їхню високу економічну доцільність. Впровадження запропонованих рішень прогнозовано забезпечить значне зростання виручки, покращення показників ROI та ROAS, а також оптимізацію витрат на маркетинг. Високі результати демонструють адаптивність запропонованої стратегії до умов нестабільного середовища, зокрема, через ефективне використання сучасних каналів цифрового маркетингу та інструментів автоматизації. Це дозволяє не лише стабілізувати бізнес у кризових умовах, але й забезпечити його сталий розвиток у довгостроковій перспективі.</w:t>
      </w:r>
      <w:r w:rsidR="00AD43FD">
        <w:br w:type="page"/>
      </w:r>
    </w:p>
    <w:p w14:paraId="45B4FAB7" w14:textId="7D675221" w:rsidR="00AC5F5E" w:rsidRPr="00E73047" w:rsidRDefault="00E73047" w:rsidP="00EE31B1">
      <w:pPr>
        <w:pStyle w:val="1"/>
        <w:jc w:val="center"/>
      </w:pPr>
      <w:bookmarkStart w:id="173" w:name="_Toc185227972"/>
      <w:r w:rsidRPr="00E73047">
        <w:t>ВИСНОВКИ ДО РОЗДІЛУ 3</w:t>
      </w:r>
      <w:bookmarkEnd w:id="173"/>
    </w:p>
    <w:p w14:paraId="237C24A8" w14:textId="77777777" w:rsidR="001D6A53" w:rsidRDefault="001D6A53" w:rsidP="001D6A53">
      <w:pPr>
        <w:spacing w:line="360" w:lineRule="auto"/>
      </w:pPr>
    </w:p>
    <w:p w14:paraId="1F3EB791" w14:textId="54E9AC19" w:rsidR="00A01922" w:rsidRDefault="00A01922" w:rsidP="00EE31B1">
      <w:pPr>
        <w:spacing w:line="360" w:lineRule="auto"/>
        <w:ind w:firstLine="708"/>
        <w:jc w:val="both"/>
      </w:pPr>
      <w:r>
        <w:t>В умовах воєнного стану адаптація цифрових маркетингових стратегій є критично важливим аспектом забезпечення стабільності бізнесу. Запропоновані заходи з удосконалення та адаптації цифрових маркетингових інструментів спрямовані на підвищення впізнаваності бренду, залучення нової аудиторії та зростання загальної ефективності рекламних кампаній. Створення якісного контенту для сайту, активізація роботи в соціальних мережах, розвиток YouTube-каналу та впровадження рекламних кампаній у Google Ads дозволяють забезпечити багатоканальність маркетингових комунікацій, що є необхідною умовою в кризових ситуаціях.</w:t>
      </w:r>
    </w:p>
    <w:p w14:paraId="7321593D" w14:textId="77777777" w:rsidR="00A01922" w:rsidRDefault="00A01922" w:rsidP="00EE31B1">
      <w:pPr>
        <w:spacing w:line="360" w:lineRule="auto"/>
        <w:ind w:firstLine="708"/>
        <w:jc w:val="both"/>
      </w:pPr>
      <w:r>
        <w:t>Аналіз економічної ефективності запропонованих заходів демонструє їх високу рентабельність. Показники ROAS та ROI, розраховані на основі прогнозованого зростання виручки, підтверджують доцільність інвестицій у запропоновані стратегії. Кожна гривня, витрачена на реалізацію заходів, здатна забезпечити значний приріст доходу, що перевищує витрати в кілька разів. Це свідчить про ефективність адаптованих цифрових інструментів у подоланні викликів, пов'язаних із воєнним станом, та забезпеченні сталого розвитку компанії.</w:t>
      </w:r>
    </w:p>
    <w:p w14:paraId="26A9933A" w14:textId="0D7E24D7" w:rsidR="001D6A53" w:rsidRDefault="00A01922" w:rsidP="00EE31B1">
      <w:pPr>
        <w:spacing w:line="360" w:lineRule="auto"/>
        <w:ind w:firstLine="708"/>
        <w:jc w:val="both"/>
      </w:pPr>
      <w:r>
        <w:t>Загалом, запропоновані заходи сприяють не лише адаптації до поточних умов, але й створюють підґрунтя для майбутнього розвитку бізнесу. Використання сучасних інструментів цифрового маркетингу, зокрема автоматизація процесів, орієнтація на соціальну відповідальність і національну ідентичність, дозволяють сформувати позитивний імідж бренду, підвищити довіру споживачів і забезпечити довгострокову конкурентоспроможність компанії.</w:t>
      </w:r>
    </w:p>
    <w:p w14:paraId="3B580AAC" w14:textId="77777777" w:rsidR="001D6A53" w:rsidRDefault="001D6A53" w:rsidP="001D6A53">
      <w:pPr>
        <w:spacing w:line="360" w:lineRule="auto"/>
      </w:pPr>
      <w:r>
        <w:br w:type="page"/>
      </w:r>
    </w:p>
    <w:p w14:paraId="77A49729" w14:textId="753FF54B" w:rsidR="004A43AA" w:rsidRDefault="004A43AA" w:rsidP="001D6A53">
      <w:pPr>
        <w:pStyle w:val="1"/>
        <w:jc w:val="center"/>
      </w:pPr>
      <w:bookmarkStart w:id="174" w:name="_Toc185227973"/>
      <w:r w:rsidRPr="004A43AA">
        <w:t>ВИСНОВКИ</w:t>
      </w:r>
      <w:bookmarkEnd w:id="174"/>
    </w:p>
    <w:p w14:paraId="31B224E6" w14:textId="77777777" w:rsidR="00285382" w:rsidRPr="00285382" w:rsidRDefault="00285382" w:rsidP="00285382"/>
    <w:p w14:paraId="4F692E94" w14:textId="1A3E5FB4" w:rsidR="00285382" w:rsidRPr="00285382" w:rsidRDefault="00285382" w:rsidP="00285382">
      <w:pPr>
        <w:spacing w:line="360" w:lineRule="auto"/>
        <w:ind w:firstLine="708"/>
        <w:jc w:val="both"/>
      </w:pPr>
      <w:r w:rsidRPr="00285382">
        <w:t>У роботі було всебічно розглянуто сучасні інструменти цифрового маркетингу, їхню сутність, переваги та ефективність в умовах швидкозмінного ринкового середовища. Особливу увагу приділено теоретичним засадам цифрового маркетингу, зокрема таким аспектам, як персоналізація, інтеграція каналів комунікації, використання відеоконтенту та автоматизація маркетингових процесів. Також висвітлено ключові метрики, які дозволяють об’єктивно оцінювати результативність маркетингових заходів та ефективність використання бюджетів у сучасних умовах.</w:t>
      </w:r>
    </w:p>
    <w:p w14:paraId="112CD62F" w14:textId="77777777" w:rsidR="00285382" w:rsidRPr="00285382" w:rsidRDefault="00285382" w:rsidP="00285382">
      <w:pPr>
        <w:spacing w:line="360" w:lineRule="auto"/>
        <w:ind w:firstLine="708"/>
        <w:jc w:val="both"/>
        <w:rPr>
          <w:szCs w:val="28"/>
          <w:lang w:eastAsia="uk-UA"/>
        </w:rPr>
      </w:pPr>
      <w:r w:rsidRPr="00285382">
        <w:rPr>
          <w:szCs w:val="28"/>
          <w:lang w:eastAsia="uk-UA"/>
        </w:rPr>
        <w:t>У роботі було детально проаналізовано специфіку функціонування маркетингової діяльності в умовах воєнного стану. Особливу увагу приділено зміні поведінки споживачів, адаптації бізнес-процесів та оптимізації витрат на маркетинг. На прикладі компанії MikroTik проведено оцінку її маркетингових стратегій, структури управління та позиціонування на ринку. Це дозволило виявити основні виклики, з якими стикаються підприємства у кризових умовах, та визначити ефективні інструменти комунікації для збереження довіри та лояльності споживачів.</w:t>
      </w:r>
    </w:p>
    <w:p w14:paraId="00218A91" w14:textId="286A7666" w:rsidR="00285382" w:rsidRPr="00285382" w:rsidRDefault="00285382" w:rsidP="00285382">
      <w:pPr>
        <w:spacing w:line="360" w:lineRule="auto"/>
        <w:ind w:firstLine="708"/>
        <w:jc w:val="both"/>
        <w:rPr>
          <w:szCs w:val="28"/>
          <w:lang w:eastAsia="uk-UA"/>
        </w:rPr>
      </w:pPr>
      <w:r w:rsidRPr="00285382">
        <w:rPr>
          <w:szCs w:val="28"/>
          <w:lang w:eastAsia="uk-UA"/>
        </w:rPr>
        <w:t>На основі проведеного дослідження запропоновано низку практичних рекомендацій, спрямованих на вдосконалення маркетингових стратегій підприємств у складних умовах. Зокрема, було запропоновано оптимізацію витрат, орієнтацію на діджитал-канали комунікації, посилення соціальної відповідальності та адаптацію маркетингових повідомлень до емоційного стану споживачів. Реалізація цих рекомендацій сприятиме підвищенню конкурентоспроможності компаній, забезпечуючи ефективну взаємодію зі споживачами та їхню довготривалу лояльність.</w:t>
      </w:r>
    </w:p>
    <w:p w14:paraId="49682EBD" w14:textId="41A01C4A" w:rsidR="004A43AA" w:rsidRPr="005A5A5F" w:rsidRDefault="00285382">
      <w:pPr>
        <w:rPr>
          <w:sz w:val="24"/>
          <w:lang w:eastAsia="uk-UA"/>
        </w:rPr>
      </w:pPr>
      <w:r>
        <w:rPr>
          <w:sz w:val="24"/>
          <w:lang w:eastAsia="uk-UA"/>
        </w:rPr>
        <w:br w:type="page"/>
      </w:r>
    </w:p>
    <w:p w14:paraId="0EFF05D1" w14:textId="4FBB785A" w:rsidR="004A43AA" w:rsidRDefault="004A43AA" w:rsidP="004A43AA">
      <w:pPr>
        <w:pStyle w:val="1"/>
        <w:jc w:val="center"/>
      </w:pPr>
      <w:bookmarkStart w:id="175" w:name="_Toc185227974"/>
      <w:r w:rsidRPr="004A43AA">
        <w:t>СПИСОК ВИКОРИСТАНИХ ДЖЕРЕЛ</w:t>
      </w:r>
      <w:bookmarkEnd w:id="175"/>
    </w:p>
    <w:p w14:paraId="6604FD5E" w14:textId="77777777" w:rsidR="007F7C38" w:rsidRPr="007F7C38" w:rsidRDefault="007F7C38" w:rsidP="007F7C38"/>
    <w:p w14:paraId="3DC923C8" w14:textId="0EDE1CCC" w:rsidR="004D52DA" w:rsidRDefault="004D52DA" w:rsidP="00C810BC">
      <w:pPr>
        <w:pStyle w:val="ac"/>
        <w:numPr>
          <w:ilvl w:val="0"/>
          <w:numId w:val="6"/>
        </w:numPr>
        <w:spacing w:line="360" w:lineRule="auto"/>
        <w:rPr>
          <w:rStyle w:val="fontstyle01"/>
        </w:rPr>
      </w:pPr>
      <w:r>
        <w:rPr>
          <w:rStyle w:val="fontstyle01"/>
        </w:rPr>
        <w:t>Кингснорт С. Стратегія цифрового маркетингу. Інтегрований підхід до онлайн-маркетингу / Саймон Кингснорт. – Київ: Олімп-Бізнес, 2019. – 416 с.</w:t>
      </w:r>
    </w:p>
    <w:p w14:paraId="7A036C0A" w14:textId="0E8F1C54" w:rsidR="004D52DA" w:rsidRDefault="004D52DA" w:rsidP="00C810BC">
      <w:pPr>
        <w:pStyle w:val="ac"/>
        <w:numPr>
          <w:ilvl w:val="0"/>
          <w:numId w:val="6"/>
        </w:numPr>
        <w:spacing w:line="360" w:lineRule="auto"/>
        <w:rPr>
          <w:rStyle w:val="fontstyle01"/>
        </w:rPr>
      </w:pPr>
      <w:r>
        <w:rPr>
          <w:rStyle w:val="fontstyle01"/>
        </w:rPr>
        <w:t>Котлер Ф. Маркетинг 4.0. Від традиційного до цифрового / Ф. Котлер, Г. Катарджая, І. Сетьяван. – Київ: КМ-БУКС, 2019. – 224 с.</w:t>
      </w:r>
    </w:p>
    <w:p w14:paraId="233E8D72" w14:textId="264C5C50" w:rsidR="004D52DA" w:rsidRDefault="004D52DA" w:rsidP="00C810BC">
      <w:pPr>
        <w:pStyle w:val="ac"/>
        <w:numPr>
          <w:ilvl w:val="0"/>
          <w:numId w:val="6"/>
        </w:numPr>
        <w:spacing w:line="360" w:lineRule="auto"/>
        <w:rPr>
          <w:rStyle w:val="fontstyle01"/>
        </w:rPr>
      </w:pPr>
      <w:r>
        <w:rPr>
          <w:rStyle w:val="fontstyle01"/>
        </w:rPr>
        <w:t>Світвуд А. Маркетингова аналітика. Як підкріпити інтуїцію даними / Адель Світвуд. – Київ: Наш формат, 2016. – 152 с.</w:t>
      </w:r>
    </w:p>
    <w:p w14:paraId="5A7E363D" w14:textId="3616F245" w:rsidR="004D52DA" w:rsidRDefault="004D52DA" w:rsidP="00C810BC">
      <w:pPr>
        <w:pStyle w:val="ac"/>
        <w:numPr>
          <w:ilvl w:val="0"/>
          <w:numId w:val="6"/>
        </w:numPr>
        <w:spacing w:line="360" w:lineRule="auto"/>
        <w:rPr>
          <w:rStyle w:val="fontstyle01"/>
        </w:rPr>
      </w:pPr>
      <w:r>
        <w:rPr>
          <w:rStyle w:val="fontstyle01"/>
        </w:rPr>
        <w:t>Пилипчук В. Інтернет-маркетинг / В. Пилипчук, І. Литовченко. – Київ: Центр навчальної літератури, 2017. – 184 с.</w:t>
      </w:r>
    </w:p>
    <w:p w14:paraId="2959222D" w14:textId="15A39150" w:rsidR="004D52DA" w:rsidRDefault="004D52DA" w:rsidP="00C810BC">
      <w:pPr>
        <w:pStyle w:val="ac"/>
        <w:numPr>
          <w:ilvl w:val="0"/>
          <w:numId w:val="6"/>
        </w:numPr>
        <w:spacing w:line="360" w:lineRule="auto"/>
        <w:rPr>
          <w:rFonts w:ascii="TimesNewRomanPSMT" w:hAnsi="TimesNewRomanPSMT"/>
          <w:color w:val="000000"/>
          <w:szCs w:val="28"/>
        </w:rPr>
      </w:pPr>
      <w:r w:rsidRPr="004D52DA">
        <w:rPr>
          <w:rFonts w:ascii="TimesNewRomanPSMT" w:hAnsi="TimesNewRomanPSMT"/>
          <w:color w:val="000000"/>
          <w:szCs w:val="28"/>
        </w:rPr>
        <w:t>McDonald M., Wilson H. E-marketing: improving marketing effectiveness in a Digital World. 1999</w:t>
      </w:r>
    </w:p>
    <w:p w14:paraId="3F0A63AF" w14:textId="0D050FCC" w:rsidR="005E5362" w:rsidRDefault="005E5362" w:rsidP="00C810BC">
      <w:pPr>
        <w:pStyle w:val="ac"/>
        <w:numPr>
          <w:ilvl w:val="0"/>
          <w:numId w:val="6"/>
        </w:numPr>
        <w:spacing w:line="360" w:lineRule="auto"/>
        <w:rPr>
          <w:rFonts w:ascii="TimesNewRomanPSMT" w:hAnsi="TimesNewRomanPSMT"/>
          <w:color w:val="000000"/>
          <w:szCs w:val="28"/>
        </w:rPr>
      </w:pPr>
      <w:r w:rsidRPr="005E5362">
        <w:rPr>
          <w:rFonts w:ascii="TimesNewRomanPSMT" w:hAnsi="TimesNewRomanPSMT"/>
          <w:color w:val="000000"/>
          <w:szCs w:val="28"/>
        </w:rPr>
        <w:t>Carlzon J. Moments of Truth. — Ballinger Publishing Company, 1987. — 135 p.</w:t>
      </w:r>
    </w:p>
    <w:p w14:paraId="163BC660" w14:textId="259ADA0C" w:rsidR="00EC7C69" w:rsidRPr="00B47932" w:rsidRDefault="00EC7C69" w:rsidP="00C810BC">
      <w:pPr>
        <w:pStyle w:val="ac"/>
        <w:numPr>
          <w:ilvl w:val="0"/>
          <w:numId w:val="6"/>
        </w:numPr>
        <w:spacing w:line="360" w:lineRule="auto"/>
        <w:rPr>
          <w:rFonts w:ascii="TimesNewRomanPSMT" w:hAnsi="TimesNewRomanPSMT"/>
          <w:color w:val="000000"/>
          <w:szCs w:val="28"/>
        </w:rPr>
      </w:pPr>
      <w:r>
        <w:t>Lecinski, J. Winning the Zero Moment of Truth : eBook / Jim Lecinski. – Chicago : Google, 2011.</w:t>
      </w:r>
    </w:p>
    <w:p w14:paraId="40ABD1D4" w14:textId="3B2BF74F" w:rsidR="00B47932" w:rsidRDefault="00B47932" w:rsidP="00C810BC">
      <w:pPr>
        <w:pStyle w:val="ac"/>
        <w:numPr>
          <w:ilvl w:val="0"/>
          <w:numId w:val="6"/>
        </w:numPr>
        <w:spacing w:line="360" w:lineRule="auto"/>
        <w:rPr>
          <w:rFonts w:ascii="TimesNewRomanPSMT" w:hAnsi="TimesNewRomanPSMT"/>
          <w:color w:val="000000"/>
          <w:szCs w:val="28"/>
        </w:rPr>
      </w:pPr>
      <w:r w:rsidRPr="00B47932">
        <w:rPr>
          <w:rFonts w:ascii="TimesNewRomanPSMT" w:hAnsi="TimesNewRomanPSMT"/>
          <w:color w:val="000000"/>
          <w:szCs w:val="28"/>
        </w:rPr>
        <w:t xml:space="preserve">Вовчанська, О., Іванова, Л. (2022). ОСОБЛИВОСТІ РЕАЛІЗАЦІЇ ІНСТРУМЕНТІВ МАРКЕТИНГУ В УМОВАХ ВОЄННОГО СТАНУ. Економіка та суспільство, (38). </w:t>
      </w:r>
      <w:hyperlink r:id="rId23" w:history="1">
        <w:r w:rsidR="00AB6F51" w:rsidRPr="007A7270">
          <w:rPr>
            <w:rStyle w:val="a4"/>
            <w:rFonts w:ascii="TimesNewRomanPSMT" w:hAnsi="TimesNewRomanPSMT"/>
            <w:szCs w:val="28"/>
          </w:rPr>
          <w:t>https://doi.org/10.32782/2524-0072/2022-38-32</w:t>
        </w:r>
      </w:hyperlink>
    </w:p>
    <w:p w14:paraId="39809FAD" w14:textId="4E701D74" w:rsidR="00AB6F51" w:rsidRDefault="00AB6F51" w:rsidP="00C810BC">
      <w:pPr>
        <w:pStyle w:val="ac"/>
        <w:numPr>
          <w:ilvl w:val="0"/>
          <w:numId w:val="6"/>
        </w:numPr>
        <w:spacing w:line="360" w:lineRule="auto"/>
        <w:rPr>
          <w:rFonts w:ascii="TimesNewRomanPSMT" w:hAnsi="TimesNewRomanPSMT"/>
          <w:color w:val="000000"/>
          <w:szCs w:val="28"/>
        </w:rPr>
      </w:pPr>
      <w:r w:rsidRPr="00AB6F51">
        <w:rPr>
          <w:rFonts w:ascii="TimesNewRomanPSMT" w:hAnsi="TimesNewRomanPSMT"/>
          <w:color w:val="000000"/>
          <w:szCs w:val="28"/>
        </w:rPr>
        <w:t xml:space="preserve">Сало, Я., Кочевой, М. (2024). МАРКЕТИНГОВІ КОМУНІКАЦІЇ В УМОВАХ ВОЄННОГО ПЕРІОДУ: ЗМІНИ ТА ОСОБЛИВОСТІ. Економіка та суспільство, (65). </w:t>
      </w:r>
      <w:hyperlink r:id="rId24" w:history="1">
        <w:r w:rsidR="00E82876" w:rsidRPr="007A7270">
          <w:rPr>
            <w:rStyle w:val="a4"/>
            <w:rFonts w:ascii="TimesNewRomanPSMT" w:hAnsi="TimesNewRomanPSMT"/>
            <w:szCs w:val="28"/>
          </w:rPr>
          <w:t>https://doi.org/10.32782/2524-0072/2024-65-45</w:t>
        </w:r>
      </w:hyperlink>
    </w:p>
    <w:p w14:paraId="18112878" w14:textId="18B3B286" w:rsidR="00E82876" w:rsidRDefault="00E82876" w:rsidP="00C810BC">
      <w:pPr>
        <w:pStyle w:val="ac"/>
        <w:numPr>
          <w:ilvl w:val="0"/>
          <w:numId w:val="6"/>
        </w:numPr>
        <w:spacing w:line="360" w:lineRule="auto"/>
        <w:rPr>
          <w:rFonts w:ascii="TimesNewRomanPSMT" w:hAnsi="TimesNewRomanPSMT"/>
          <w:color w:val="000000"/>
          <w:szCs w:val="28"/>
        </w:rPr>
      </w:pPr>
      <w:r w:rsidRPr="00E82876">
        <w:rPr>
          <w:rFonts w:ascii="TimesNewRomanPSMT" w:hAnsi="TimesNewRomanPSMT"/>
          <w:color w:val="000000"/>
          <w:szCs w:val="28"/>
        </w:rPr>
        <w:t>Маркетинг воєнного часу: як змінилася поведінка споживачів під час війни? Чи потрібний бренд у воєннийчас? Як має змінитися підхід до маркетингу?– дослідження Havas Village Ukraine URL:</w:t>
      </w:r>
      <w:r>
        <w:rPr>
          <w:rFonts w:ascii="TimesNewRomanPSMT" w:hAnsi="TimesNewRomanPSMT"/>
          <w:color w:val="000000"/>
          <w:szCs w:val="28"/>
        </w:rPr>
        <w:t xml:space="preserve"> </w:t>
      </w:r>
      <w:hyperlink r:id="rId25" w:history="1">
        <w:r w:rsidR="00DB710A" w:rsidRPr="007A7270">
          <w:rPr>
            <w:rStyle w:val="a4"/>
            <w:rFonts w:ascii="TimesNewRomanPSMT" w:hAnsi="TimesNewRomanPSMT"/>
            <w:szCs w:val="28"/>
          </w:rPr>
          <w:t>https://favor.com.ua/article/35958.html</w:t>
        </w:r>
      </w:hyperlink>
    </w:p>
    <w:p w14:paraId="7BD481E2" w14:textId="4B7907E8" w:rsidR="00DB710A" w:rsidRDefault="00DB710A" w:rsidP="00C810BC">
      <w:pPr>
        <w:pStyle w:val="ac"/>
        <w:numPr>
          <w:ilvl w:val="0"/>
          <w:numId w:val="6"/>
        </w:numPr>
        <w:spacing w:line="360" w:lineRule="auto"/>
        <w:rPr>
          <w:rFonts w:ascii="TimesNewRomanPSMT" w:hAnsi="TimesNewRomanPSMT"/>
          <w:color w:val="000000"/>
          <w:szCs w:val="28"/>
        </w:rPr>
      </w:pPr>
      <w:r w:rsidRPr="00DB710A">
        <w:rPr>
          <w:rFonts w:ascii="TimesNewRomanPSMT" w:hAnsi="TimesNewRomanPSMT"/>
          <w:color w:val="000000"/>
          <w:szCs w:val="28"/>
        </w:rPr>
        <w:t>Як змінились життя і поведінка українців – інсайти із досліджень воєнного часу. URL: https://gradus.app/documents/216/Gradus_Dentsu_05052022.pdf (дата звернення: 23.1</w:t>
      </w:r>
      <w:r w:rsidR="00DE76CD">
        <w:rPr>
          <w:rFonts w:ascii="TimesNewRomanPSMT" w:hAnsi="TimesNewRomanPSMT"/>
          <w:color w:val="000000"/>
          <w:szCs w:val="28"/>
        </w:rPr>
        <w:t>1</w:t>
      </w:r>
      <w:r w:rsidRPr="00DB710A">
        <w:rPr>
          <w:rFonts w:ascii="TimesNewRomanPSMT" w:hAnsi="TimesNewRomanPSMT"/>
          <w:color w:val="000000"/>
          <w:szCs w:val="28"/>
        </w:rPr>
        <w:t>.2024).</w:t>
      </w:r>
    </w:p>
    <w:p w14:paraId="6C48E09F" w14:textId="3FC22E0C" w:rsidR="003A484E" w:rsidRDefault="00DE76CD" w:rsidP="00C810BC">
      <w:pPr>
        <w:pStyle w:val="ac"/>
        <w:numPr>
          <w:ilvl w:val="0"/>
          <w:numId w:val="6"/>
        </w:numPr>
        <w:spacing w:line="360" w:lineRule="auto"/>
        <w:rPr>
          <w:rFonts w:ascii="TimesNewRomanPSMT" w:hAnsi="TimesNewRomanPSMT"/>
          <w:color w:val="000000"/>
          <w:szCs w:val="28"/>
        </w:rPr>
      </w:pPr>
      <w:r w:rsidRPr="00DE76CD">
        <w:rPr>
          <w:rFonts w:ascii="TimesNewRomanPSMT" w:hAnsi="TimesNewRomanPSMT"/>
          <w:color w:val="000000"/>
          <w:szCs w:val="28"/>
        </w:rPr>
        <w:t>Споживацькі настрої українців у другий рік повномасштабного вторгнення URL: https://www2.deloitte.com/content/dam/Deloitte/ua/Documents/consumer-business/consumer-behavior-2024.pdf (дата звернення: 24.11.2024).</w:t>
      </w:r>
    </w:p>
    <w:p w14:paraId="176D53E2" w14:textId="13899348" w:rsidR="00CF088B" w:rsidRDefault="00CF088B" w:rsidP="00C810BC">
      <w:pPr>
        <w:pStyle w:val="ac"/>
        <w:numPr>
          <w:ilvl w:val="0"/>
          <w:numId w:val="6"/>
        </w:numPr>
        <w:spacing w:line="360" w:lineRule="auto"/>
        <w:rPr>
          <w:rFonts w:ascii="TimesNewRomanPSMT" w:hAnsi="TimesNewRomanPSMT"/>
          <w:color w:val="000000"/>
          <w:szCs w:val="28"/>
        </w:rPr>
      </w:pPr>
      <w:r w:rsidRPr="00CF088B">
        <w:rPr>
          <w:rFonts w:ascii="TimesNewRomanPSMT" w:hAnsi="TimesNewRomanPSMT"/>
          <w:color w:val="000000"/>
          <w:szCs w:val="28"/>
        </w:rPr>
        <w:t>Djanan Kasumovic</w:t>
      </w:r>
      <w:r>
        <w:rPr>
          <w:rFonts w:ascii="TimesNewRomanPSMT" w:hAnsi="TimesNewRomanPSMT"/>
          <w:color w:val="000000"/>
          <w:szCs w:val="28"/>
        </w:rPr>
        <w:t xml:space="preserve">. </w:t>
      </w:r>
      <w:r w:rsidRPr="00CF088B">
        <w:rPr>
          <w:rFonts w:ascii="TimesNewRomanPSMT" w:hAnsi="TimesNewRomanPSMT"/>
          <w:color w:val="000000"/>
          <w:szCs w:val="28"/>
        </w:rPr>
        <w:t>Digital Marketing Benchmark Report 2024</w:t>
      </w:r>
      <w:r>
        <w:rPr>
          <w:rFonts w:ascii="TimesNewRomanPSMT" w:hAnsi="TimesNewRomanPSMT"/>
          <w:color w:val="000000"/>
          <w:szCs w:val="28"/>
        </w:rPr>
        <w:t xml:space="preserve"> </w:t>
      </w:r>
      <w:r w:rsidRPr="00DE76CD">
        <w:rPr>
          <w:rFonts w:ascii="TimesNewRomanPSMT" w:hAnsi="TimesNewRomanPSMT"/>
          <w:color w:val="000000"/>
          <w:szCs w:val="28"/>
        </w:rPr>
        <w:t xml:space="preserve">URL: </w:t>
      </w:r>
      <w:r w:rsidRPr="00CF088B">
        <w:rPr>
          <w:rFonts w:ascii="TimesNewRomanPSMT" w:hAnsi="TimesNewRomanPSMT"/>
          <w:color w:val="000000"/>
          <w:szCs w:val="28"/>
        </w:rPr>
        <w:t xml:space="preserve">https://influencermarketinghub.com/digital-marketing-benchmark-report/ </w:t>
      </w:r>
      <w:r w:rsidRPr="00DE76CD">
        <w:rPr>
          <w:rFonts w:ascii="TimesNewRomanPSMT" w:hAnsi="TimesNewRomanPSMT"/>
          <w:color w:val="000000"/>
          <w:szCs w:val="28"/>
        </w:rPr>
        <w:t>(дата звернення: 24.11.2024).</w:t>
      </w:r>
    </w:p>
    <w:p w14:paraId="1FE3EF46" w14:textId="24CCA426" w:rsidR="00F50F6B" w:rsidRDefault="00F50F6B" w:rsidP="00C810BC">
      <w:pPr>
        <w:pStyle w:val="ac"/>
        <w:numPr>
          <w:ilvl w:val="0"/>
          <w:numId w:val="6"/>
        </w:numPr>
        <w:spacing w:line="360" w:lineRule="auto"/>
        <w:rPr>
          <w:rFonts w:ascii="TimesNewRomanPSMT" w:hAnsi="TimesNewRomanPSMT"/>
          <w:color w:val="000000"/>
          <w:szCs w:val="28"/>
        </w:rPr>
      </w:pPr>
      <w:r w:rsidRPr="00F50F6B">
        <w:rPr>
          <w:rFonts w:ascii="TimesNewRomanPSMT" w:hAnsi="TimesNewRomanPSMT"/>
          <w:color w:val="000000"/>
          <w:szCs w:val="28"/>
        </w:rPr>
        <w:t>Dell'Oro Group. Worldwide Telecom Equipment Market Slumps in 2023 URL: https://www.delloro.com/worldwide-telecom-equipment-market-slumps-in-2023/ (дата звернення: 25.11.2024).</w:t>
      </w:r>
    </w:p>
    <w:p w14:paraId="59C21EF8" w14:textId="2C0CCA85" w:rsidR="00390A0B" w:rsidRDefault="00390A0B" w:rsidP="00C810BC">
      <w:pPr>
        <w:pStyle w:val="ac"/>
        <w:numPr>
          <w:ilvl w:val="0"/>
          <w:numId w:val="6"/>
        </w:numPr>
        <w:spacing w:line="360" w:lineRule="auto"/>
        <w:rPr>
          <w:rFonts w:ascii="TimesNewRomanPSMT" w:hAnsi="TimesNewRomanPSMT"/>
          <w:color w:val="000000"/>
          <w:szCs w:val="28"/>
        </w:rPr>
      </w:pPr>
      <w:r w:rsidRPr="00390A0B">
        <w:rPr>
          <w:rFonts w:ascii="TimesNewRomanPSMT" w:hAnsi="TimesNewRomanPSMT"/>
          <w:color w:val="000000"/>
          <w:szCs w:val="28"/>
        </w:rPr>
        <w:t xml:space="preserve">Державна служба статистики України. Офіційний вебсайт. URL: http://www.ukrstat.gov.ua (дата звернення: </w:t>
      </w:r>
      <w:r w:rsidRPr="00F50F6B">
        <w:rPr>
          <w:rFonts w:ascii="TimesNewRomanPSMT" w:hAnsi="TimesNewRomanPSMT"/>
          <w:color w:val="000000"/>
          <w:szCs w:val="28"/>
        </w:rPr>
        <w:t>25.11.2024</w:t>
      </w:r>
      <w:r w:rsidRPr="00390A0B">
        <w:rPr>
          <w:rFonts w:ascii="TimesNewRomanPSMT" w:hAnsi="TimesNewRomanPSMT"/>
          <w:color w:val="000000"/>
          <w:szCs w:val="28"/>
        </w:rPr>
        <w:t>).</w:t>
      </w:r>
    </w:p>
    <w:p w14:paraId="01C21208" w14:textId="36828655" w:rsidR="00834175" w:rsidRDefault="00834175" w:rsidP="00C810BC">
      <w:pPr>
        <w:pStyle w:val="ac"/>
        <w:numPr>
          <w:ilvl w:val="0"/>
          <w:numId w:val="6"/>
        </w:numPr>
        <w:spacing w:line="360" w:lineRule="auto"/>
        <w:rPr>
          <w:rFonts w:ascii="TimesNewRomanPSMT" w:hAnsi="TimesNewRomanPSMT"/>
          <w:color w:val="000000"/>
          <w:szCs w:val="28"/>
        </w:rPr>
      </w:pPr>
      <w:r w:rsidRPr="00834175">
        <w:rPr>
          <w:rFonts w:ascii="TimesNewRomanPSMT" w:hAnsi="TimesNewRomanPSMT"/>
          <w:color w:val="000000"/>
          <w:szCs w:val="28"/>
        </w:rPr>
        <w:t xml:space="preserve">Сайт Міністерства фінансів України. Офіційний вебсайт. URL: </w:t>
      </w:r>
      <w:hyperlink r:id="rId26" w:history="1">
        <w:r w:rsidRPr="009A5EA0">
          <w:rPr>
            <w:rStyle w:val="a4"/>
            <w:rFonts w:ascii="TimesNewRomanPSMT" w:hAnsi="TimesNewRomanPSMT"/>
            <w:szCs w:val="28"/>
          </w:rPr>
          <w:t>https://www.mof.gov.ua/uk/</w:t>
        </w:r>
      </w:hyperlink>
    </w:p>
    <w:p w14:paraId="044ABF59" w14:textId="74045783" w:rsidR="00834175" w:rsidRDefault="00834175" w:rsidP="00C810BC">
      <w:pPr>
        <w:pStyle w:val="ac"/>
        <w:numPr>
          <w:ilvl w:val="0"/>
          <w:numId w:val="6"/>
        </w:numPr>
        <w:spacing w:line="360" w:lineRule="auto"/>
        <w:rPr>
          <w:rFonts w:ascii="TimesNewRomanPSMT" w:hAnsi="TimesNewRomanPSMT"/>
          <w:color w:val="000000"/>
          <w:szCs w:val="28"/>
        </w:rPr>
      </w:pPr>
      <w:r w:rsidRPr="00834175">
        <w:rPr>
          <w:rFonts w:ascii="TimesNewRomanPSMT" w:hAnsi="TimesNewRomanPSMT"/>
          <w:color w:val="000000"/>
          <w:szCs w:val="28"/>
        </w:rPr>
        <w:t xml:space="preserve">Сайт Національного Банку України. Офіційний вебсайт. URL: </w:t>
      </w:r>
      <w:hyperlink r:id="rId27" w:history="1">
        <w:r w:rsidR="00CD70EC" w:rsidRPr="009A5EA0">
          <w:rPr>
            <w:rStyle w:val="a4"/>
            <w:rFonts w:ascii="TimesNewRomanPSMT" w:hAnsi="TimesNewRomanPSMT"/>
            <w:szCs w:val="28"/>
          </w:rPr>
          <w:t>https://bank.gov.ua/</w:t>
        </w:r>
      </w:hyperlink>
    </w:p>
    <w:p w14:paraId="5D2EC63B" w14:textId="33C51FAB" w:rsidR="00CD70EC" w:rsidRDefault="00CD70EC" w:rsidP="00C810BC">
      <w:pPr>
        <w:pStyle w:val="ac"/>
        <w:numPr>
          <w:ilvl w:val="0"/>
          <w:numId w:val="6"/>
        </w:numPr>
        <w:spacing w:line="360" w:lineRule="auto"/>
        <w:rPr>
          <w:rFonts w:ascii="TimesNewRomanPSMT" w:hAnsi="TimesNewRomanPSMT"/>
          <w:color w:val="000000"/>
          <w:szCs w:val="28"/>
        </w:rPr>
      </w:pPr>
      <w:r w:rsidRPr="00CD70EC">
        <w:rPr>
          <w:rFonts w:ascii="TimesNewRomanPSMT" w:hAnsi="TimesNewRomanPSMT"/>
          <w:color w:val="000000"/>
          <w:szCs w:val="28"/>
        </w:rPr>
        <w:t>Д. А. Штефанич. Маркетинговий аналіз : навч. посіб. /Д. А. Штефанич - Тернопіль: Економічна думка, 2012. - 296 с.</w:t>
      </w:r>
    </w:p>
    <w:p w14:paraId="2C5CB2C5" w14:textId="18ED7318" w:rsidR="00A67F5F" w:rsidRDefault="00A67F5F" w:rsidP="00C810BC">
      <w:pPr>
        <w:pStyle w:val="ac"/>
        <w:numPr>
          <w:ilvl w:val="0"/>
          <w:numId w:val="6"/>
        </w:numPr>
        <w:spacing w:line="360" w:lineRule="auto"/>
        <w:rPr>
          <w:rFonts w:ascii="TimesNewRomanPSMT" w:hAnsi="TimesNewRomanPSMT"/>
          <w:color w:val="000000"/>
          <w:szCs w:val="28"/>
        </w:rPr>
      </w:pPr>
      <w:r w:rsidRPr="00A67F5F">
        <w:rPr>
          <w:rFonts w:ascii="TimesNewRomanPSMT" w:hAnsi="TimesNewRomanPSMT"/>
          <w:color w:val="000000"/>
          <w:szCs w:val="28"/>
        </w:rPr>
        <w:t>Рекламний менеджмент: теорія і практика : підручник для студентів, які навчаються за спеціальністю «Маркетинг» / Т.Г. Діброва, С.О. Солнцев, К.В. Бажеріна ; Міністерства освіти і науки України, Національний технічний унівеситет України «Київський політехнічний інстітут імені Ігоря Сікорського». – Київ : КПІ ім. Ігоря Сікорського, 2018. – 298 с.</w:t>
      </w:r>
    </w:p>
    <w:p w14:paraId="68652F4A" w14:textId="6878F5D5" w:rsidR="00AF48C9" w:rsidRDefault="00AF48C9" w:rsidP="00C810BC">
      <w:pPr>
        <w:pStyle w:val="ac"/>
        <w:numPr>
          <w:ilvl w:val="0"/>
          <w:numId w:val="6"/>
        </w:numPr>
        <w:spacing w:line="360" w:lineRule="auto"/>
        <w:rPr>
          <w:rFonts w:ascii="TimesNewRomanPSMT" w:hAnsi="TimesNewRomanPSMT"/>
          <w:color w:val="000000"/>
          <w:szCs w:val="28"/>
        </w:rPr>
      </w:pPr>
      <w:r w:rsidRPr="00AF48C9">
        <w:rPr>
          <w:rFonts w:ascii="TimesNewRomanPSMT" w:hAnsi="TimesNewRomanPSMT"/>
          <w:color w:val="000000"/>
          <w:szCs w:val="28"/>
        </w:rPr>
        <w:t>Dave Shaffey Fiona Ellis-Chdwick Digital marketing/ Pearson Education Limited, 2012 – 698</w:t>
      </w:r>
    </w:p>
    <w:p w14:paraId="037BE1CC" w14:textId="3BDB2F14" w:rsidR="007F7C38" w:rsidRDefault="00A86100" w:rsidP="00C810BC">
      <w:pPr>
        <w:pStyle w:val="ac"/>
        <w:numPr>
          <w:ilvl w:val="0"/>
          <w:numId w:val="6"/>
        </w:numPr>
        <w:spacing w:line="360" w:lineRule="auto"/>
        <w:rPr>
          <w:rFonts w:ascii="TimesNewRomanPSMT" w:hAnsi="TimesNewRomanPSMT"/>
          <w:color w:val="000000"/>
          <w:szCs w:val="28"/>
        </w:rPr>
      </w:pPr>
      <w:r w:rsidRPr="00A86100">
        <w:rPr>
          <w:rFonts w:ascii="TimesNewRomanPSMT" w:hAnsi="TimesNewRomanPSMT"/>
          <w:color w:val="000000"/>
          <w:szCs w:val="28"/>
        </w:rPr>
        <w:t>McDonald M., Wilson H. E-marketing: improving marketing effectiveness in a Digital World. 1999</w:t>
      </w:r>
    </w:p>
    <w:p w14:paraId="62A9E669" w14:textId="076B5C6B" w:rsidR="00A86100" w:rsidRPr="00F433C3" w:rsidRDefault="00A86100" w:rsidP="00C810BC">
      <w:pPr>
        <w:pStyle w:val="ac"/>
        <w:numPr>
          <w:ilvl w:val="0"/>
          <w:numId w:val="6"/>
        </w:numPr>
        <w:spacing w:line="360" w:lineRule="auto"/>
        <w:rPr>
          <w:rFonts w:ascii="TimesNewRomanPSMT" w:hAnsi="TimesNewRomanPSMT"/>
          <w:color w:val="000000"/>
          <w:szCs w:val="28"/>
        </w:rPr>
      </w:pPr>
      <w:r w:rsidRPr="00A86100">
        <w:rPr>
          <w:rFonts w:ascii="TimesNewRomanPSMT" w:hAnsi="TimesNewRomanPSMT"/>
          <w:color w:val="000000"/>
          <w:szCs w:val="28"/>
        </w:rPr>
        <w:t>Digital Marketing Excellence Paming, Opimining and inegraing Online Making, 2017.</w:t>
      </w:r>
    </w:p>
    <w:p w14:paraId="3CC51E88" w14:textId="42D59279" w:rsidR="00F433C3" w:rsidRDefault="00F433C3" w:rsidP="00C810BC">
      <w:pPr>
        <w:pStyle w:val="ac"/>
        <w:numPr>
          <w:ilvl w:val="0"/>
          <w:numId w:val="6"/>
        </w:numPr>
        <w:spacing w:line="360" w:lineRule="auto"/>
        <w:rPr>
          <w:rFonts w:ascii="TimesNewRomanPSMT" w:hAnsi="TimesNewRomanPSMT"/>
          <w:color w:val="000000"/>
          <w:szCs w:val="28"/>
        </w:rPr>
      </w:pPr>
      <w:r w:rsidRPr="00F433C3">
        <w:rPr>
          <w:rFonts w:ascii="TimesNewRomanPSMT" w:hAnsi="TimesNewRomanPSMT"/>
          <w:color w:val="000000"/>
          <w:szCs w:val="28"/>
        </w:rPr>
        <w:t>Маркетинговий аналіз : навч. посіб. /Д. А. Штефанич, Братко О. С. та інші. - Тернопіль: Економічна думка, 2012. - 296 с</w:t>
      </w:r>
    </w:p>
    <w:p w14:paraId="1660FAB6" w14:textId="2C84781D" w:rsidR="00E74B7A" w:rsidRDefault="00E74B7A" w:rsidP="00C810BC">
      <w:pPr>
        <w:pStyle w:val="ac"/>
        <w:numPr>
          <w:ilvl w:val="0"/>
          <w:numId w:val="6"/>
        </w:numPr>
        <w:spacing w:line="360" w:lineRule="auto"/>
        <w:rPr>
          <w:rFonts w:ascii="TimesNewRomanPSMT" w:hAnsi="TimesNewRomanPSMT"/>
          <w:color w:val="000000"/>
          <w:szCs w:val="28"/>
        </w:rPr>
      </w:pPr>
      <w:r w:rsidRPr="00E74B7A">
        <w:rPr>
          <w:rFonts w:ascii="TimesNewRomanPSMT" w:hAnsi="TimesNewRomanPSMT"/>
          <w:color w:val="000000"/>
          <w:szCs w:val="28"/>
        </w:rPr>
        <w:t xml:space="preserve">Юдіна Н.В. Оцінка ефективності реклами як причинно-наслідкові маркетингові дослідження. Економічний вісник НТУУ „КПІ”: збірник наукових праць. 2012. № 9. С. 389-396. URL : </w:t>
      </w:r>
      <w:hyperlink r:id="rId28" w:history="1">
        <w:r w:rsidR="000F157E" w:rsidRPr="009A5EA0">
          <w:rPr>
            <w:rStyle w:val="a4"/>
            <w:rFonts w:ascii="TimesNewRomanPSMT" w:hAnsi="TimesNewRomanPSMT"/>
            <w:szCs w:val="28"/>
          </w:rPr>
          <w:t>http://economy.kpi.ua/uk/node/381</w:t>
        </w:r>
      </w:hyperlink>
      <w:r w:rsidRPr="00E74B7A">
        <w:rPr>
          <w:rFonts w:ascii="TimesNewRomanPSMT" w:hAnsi="TimesNewRomanPSMT"/>
          <w:color w:val="000000"/>
          <w:szCs w:val="28"/>
        </w:rPr>
        <w:t>.</w:t>
      </w:r>
    </w:p>
    <w:p w14:paraId="1A8B90DC" w14:textId="564F681E" w:rsidR="000F157E" w:rsidRDefault="000F157E" w:rsidP="00C810BC">
      <w:pPr>
        <w:pStyle w:val="ac"/>
        <w:numPr>
          <w:ilvl w:val="0"/>
          <w:numId w:val="6"/>
        </w:numPr>
        <w:spacing w:line="360" w:lineRule="auto"/>
        <w:rPr>
          <w:rFonts w:ascii="TimesNewRomanPSMT" w:hAnsi="TimesNewRomanPSMT"/>
          <w:color w:val="000000"/>
          <w:szCs w:val="28"/>
        </w:rPr>
      </w:pPr>
      <w:r w:rsidRPr="000F157E">
        <w:rPr>
          <w:rFonts w:ascii="TimesNewRomanPSMT" w:hAnsi="TimesNewRomanPSMT"/>
          <w:color w:val="000000"/>
          <w:szCs w:val="28"/>
        </w:rPr>
        <w:t>Пилипчук В. Інтернет-маркетинг / В. Пилипчук, І. Литовченко. – Київ: Центр навчальної літератури, 2017. – 184 с.</w:t>
      </w:r>
    </w:p>
    <w:p w14:paraId="3F5A23CF" w14:textId="751E9170" w:rsidR="0088577E" w:rsidRDefault="0088577E" w:rsidP="00C810BC">
      <w:pPr>
        <w:pStyle w:val="ac"/>
        <w:numPr>
          <w:ilvl w:val="0"/>
          <w:numId w:val="6"/>
        </w:numPr>
        <w:spacing w:line="360" w:lineRule="auto"/>
        <w:rPr>
          <w:rFonts w:ascii="TimesNewRomanPSMT" w:hAnsi="TimesNewRomanPSMT"/>
          <w:color w:val="000000"/>
          <w:szCs w:val="28"/>
        </w:rPr>
      </w:pPr>
      <w:r w:rsidRPr="0088577E">
        <w:rPr>
          <w:rFonts w:ascii="TimesNewRomanPSMT" w:hAnsi="TimesNewRomanPSMT"/>
          <w:color w:val="000000"/>
          <w:szCs w:val="28"/>
        </w:rPr>
        <w:t>Світвуд А. Маркетингова аналітика. Як підкріпити інтуїцію даними / Адель Світвуд. – Київ: Наш формат, 2016. – 152 с.</w:t>
      </w:r>
    </w:p>
    <w:p w14:paraId="30BE71FF" w14:textId="668CB164" w:rsidR="00957BFA" w:rsidRDefault="00957BFA" w:rsidP="00C810BC">
      <w:pPr>
        <w:pStyle w:val="ac"/>
        <w:numPr>
          <w:ilvl w:val="0"/>
          <w:numId w:val="6"/>
        </w:numPr>
        <w:spacing w:line="360" w:lineRule="auto"/>
        <w:rPr>
          <w:rFonts w:ascii="TimesNewRomanPSMT" w:hAnsi="TimesNewRomanPSMT"/>
          <w:color w:val="000000"/>
          <w:szCs w:val="28"/>
        </w:rPr>
      </w:pPr>
      <w:r w:rsidRPr="00957BFA">
        <w:rPr>
          <w:rFonts w:ascii="TimesNewRomanPSMT" w:hAnsi="TimesNewRomanPSMT"/>
          <w:color w:val="000000"/>
          <w:szCs w:val="28"/>
        </w:rPr>
        <w:t>Нордфальт Й. Рітейл-маркетинг. Практики та дослідження / Йенс Нордфальт. – Київ: Альпіна Паблішер, 2018. – 512 с</w:t>
      </w:r>
    </w:p>
    <w:p w14:paraId="3E7E3DEB" w14:textId="585C823E" w:rsidR="00C04AB3" w:rsidRPr="00B94557" w:rsidRDefault="00C04AB3" w:rsidP="00C810BC">
      <w:pPr>
        <w:pStyle w:val="ac"/>
        <w:numPr>
          <w:ilvl w:val="0"/>
          <w:numId w:val="6"/>
        </w:numPr>
        <w:spacing w:line="360" w:lineRule="auto"/>
        <w:rPr>
          <w:rFonts w:ascii="TimesNewRomanPSMT" w:hAnsi="TimesNewRomanPSMT"/>
          <w:color w:val="000000"/>
          <w:szCs w:val="28"/>
        </w:rPr>
      </w:pPr>
      <w:r w:rsidRPr="00C04AB3">
        <w:rPr>
          <w:rFonts w:ascii="TimesNewRomanPSMT" w:hAnsi="TimesNewRomanPSMT"/>
          <w:color w:val="000000"/>
          <w:szCs w:val="28"/>
        </w:rPr>
        <w:t>Персі Л. Стратегічне планування рекламних кампаній/ Ларрі Персі. – Київ: Гребенніков, 2019. – 416 с.</w:t>
      </w:r>
    </w:p>
    <w:p w14:paraId="6FFD5E0F" w14:textId="385A75EB" w:rsidR="00B94557" w:rsidRDefault="00B94557" w:rsidP="00C810BC">
      <w:pPr>
        <w:pStyle w:val="ac"/>
        <w:numPr>
          <w:ilvl w:val="0"/>
          <w:numId w:val="6"/>
        </w:numPr>
        <w:spacing w:line="360" w:lineRule="auto"/>
        <w:rPr>
          <w:rFonts w:ascii="TimesNewRomanPSMT" w:hAnsi="TimesNewRomanPSMT"/>
          <w:color w:val="000000"/>
          <w:szCs w:val="28"/>
        </w:rPr>
      </w:pPr>
      <w:r w:rsidRPr="00B94557">
        <w:rPr>
          <w:rFonts w:ascii="TimesNewRomanPSMT" w:hAnsi="TimesNewRomanPSMT"/>
          <w:color w:val="000000"/>
          <w:szCs w:val="28"/>
        </w:rPr>
        <w:t xml:space="preserve">Bond C. Conversion Rate Benchmarks: Find Out How YOUR Conversion Rate Compares [Електронний ресурс] / Conor Bond. – 2019. – URL: </w:t>
      </w:r>
      <w:hyperlink r:id="rId29" w:history="1">
        <w:r w:rsidR="0040355B" w:rsidRPr="009A5EA0">
          <w:rPr>
            <w:rStyle w:val="a4"/>
            <w:rFonts w:ascii="TimesNewRomanPSMT" w:hAnsi="TimesNewRomanPSMT"/>
            <w:szCs w:val="28"/>
          </w:rPr>
          <w:t>https://www.wordstream.com/blog/ws/2019/08/19/conversion-rate-benchmarks</w:t>
        </w:r>
      </w:hyperlink>
    </w:p>
    <w:p w14:paraId="2938C191" w14:textId="024641DA" w:rsidR="0040355B" w:rsidRDefault="0040355B" w:rsidP="00C810BC">
      <w:pPr>
        <w:pStyle w:val="ac"/>
        <w:numPr>
          <w:ilvl w:val="0"/>
          <w:numId w:val="6"/>
        </w:numPr>
        <w:spacing w:line="360" w:lineRule="auto"/>
        <w:rPr>
          <w:rFonts w:ascii="TimesNewRomanPSMT" w:hAnsi="TimesNewRomanPSMT"/>
          <w:color w:val="000000"/>
          <w:szCs w:val="28"/>
        </w:rPr>
      </w:pPr>
      <w:r w:rsidRPr="0040355B">
        <w:rPr>
          <w:rFonts w:ascii="TimesNewRomanPSMT" w:hAnsi="TimesNewRomanPSMT"/>
          <w:color w:val="000000"/>
          <w:szCs w:val="28"/>
        </w:rPr>
        <w:t xml:space="preserve">Google Аналітика [Електронний ресурс] – Режим доступу до ресурсу: </w:t>
      </w:r>
      <w:hyperlink r:id="rId30" w:history="1">
        <w:r w:rsidRPr="009A5EA0">
          <w:rPr>
            <w:rStyle w:val="a4"/>
            <w:rFonts w:ascii="TimesNewRomanPSMT" w:hAnsi="TimesNewRomanPSMT"/>
            <w:szCs w:val="28"/>
          </w:rPr>
          <w:t>https://analytics.google.com/</w:t>
        </w:r>
      </w:hyperlink>
      <w:r w:rsidRPr="0040355B">
        <w:rPr>
          <w:rFonts w:ascii="TimesNewRomanPSMT" w:hAnsi="TimesNewRomanPSMT"/>
          <w:color w:val="000000"/>
          <w:szCs w:val="28"/>
        </w:rPr>
        <w:t>.</w:t>
      </w:r>
    </w:p>
    <w:p w14:paraId="0C925805" w14:textId="1B679CD5" w:rsidR="0040355B" w:rsidRDefault="0040355B" w:rsidP="00C810BC">
      <w:pPr>
        <w:pStyle w:val="ac"/>
        <w:numPr>
          <w:ilvl w:val="0"/>
          <w:numId w:val="6"/>
        </w:numPr>
        <w:spacing w:line="360" w:lineRule="auto"/>
        <w:rPr>
          <w:rFonts w:ascii="TimesNewRomanPSMT" w:hAnsi="TimesNewRomanPSMT"/>
          <w:color w:val="000000"/>
          <w:szCs w:val="28"/>
        </w:rPr>
      </w:pPr>
      <w:r w:rsidRPr="0040355B">
        <w:rPr>
          <w:rFonts w:ascii="TimesNewRomanPSMT" w:hAnsi="TimesNewRomanPSMT"/>
          <w:color w:val="000000"/>
          <w:szCs w:val="28"/>
        </w:rPr>
        <w:t xml:space="preserve">Планувальник ключових слів [Електронний ресурс] – Режим доступу до ресурсу: </w:t>
      </w:r>
      <w:hyperlink r:id="rId31" w:history="1">
        <w:r w:rsidR="0075786E" w:rsidRPr="009A5EA0">
          <w:rPr>
            <w:rStyle w:val="a4"/>
            <w:rFonts w:ascii="TimesNewRomanPSMT" w:hAnsi="TimesNewRomanPSMT"/>
            <w:szCs w:val="28"/>
          </w:rPr>
          <w:t>https://ads.google.com/aw/keywordplanner</w:t>
        </w:r>
      </w:hyperlink>
      <w:r w:rsidRPr="0040355B">
        <w:rPr>
          <w:rFonts w:ascii="TimesNewRomanPSMT" w:hAnsi="TimesNewRomanPSMT"/>
          <w:color w:val="000000"/>
          <w:szCs w:val="28"/>
        </w:rPr>
        <w:t>.</w:t>
      </w:r>
    </w:p>
    <w:p w14:paraId="4F81070F" w14:textId="7F5A9D1C" w:rsidR="0075786E" w:rsidRDefault="0075786E" w:rsidP="00C810BC">
      <w:pPr>
        <w:pStyle w:val="ac"/>
        <w:numPr>
          <w:ilvl w:val="0"/>
          <w:numId w:val="6"/>
        </w:numPr>
        <w:spacing w:line="360" w:lineRule="auto"/>
        <w:rPr>
          <w:rFonts w:ascii="TimesNewRomanPSMT" w:hAnsi="TimesNewRomanPSMT"/>
          <w:color w:val="000000"/>
          <w:szCs w:val="28"/>
        </w:rPr>
      </w:pPr>
      <w:r w:rsidRPr="0075786E">
        <w:rPr>
          <w:rFonts w:ascii="TimesNewRomanPSMT" w:hAnsi="TimesNewRomanPSMT"/>
          <w:color w:val="000000"/>
          <w:szCs w:val="28"/>
        </w:rPr>
        <w:t xml:space="preserve">Інструмент цифрового маркетингу Semrush [Електронний ресурс] – Режим доступу до ресурсу: </w:t>
      </w:r>
      <w:hyperlink r:id="rId32" w:history="1">
        <w:r w:rsidR="00D97065" w:rsidRPr="009A5EA0">
          <w:rPr>
            <w:rStyle w:val="a4"/>
            <w:rFonts w:ascii="TimesNewRomanPSMT" w:hAnsi="TimesNewRomanPSMT"/>
            <w:szCs w:val="28"/>
          </w:rPr>
          <w:t>https://www.semrush.com/</w:t>
        </w:r>
      </w:hyperlink>
      <w:r w:rsidRPr="0075786E">
        <w:rPr>
          <w:rFonts w:ascii="TimesNewRomanPSMT" w:hAnsi="TimesNewRomanPSMT"/>
          <w:color w:val="000000"/>
          <w:szCs w:val="28"/>
        </w:rPr>
        <w:t>.</w:t>
      </w:r>
    </w:p>
    <w:p w14:paraId="7E5C6978" w14:textId="7BDF57F7" w:rsidR="00D97065" w:rsidRDefault="00D97065" w:rsidP="00C810BC">
      <w:pPr>
        <w:pStyle w:val="ac"/>
        <w:numPr>
          <w:ilvl w:val="0"/>
          <w:numId w:val="6"/>
        </w:numPr>
        <w:spacing w:line="360" w:lineRule="auto"/>
        <w:rPr>
          <w:rFonts w:ascii="TimesNewRomanPSMT" w:hAnsi="TimesNewRomanPSMT"/>
          <w:color w:val="000000"/>
          <w:szCs w:val="28"/>
        </w:rPr>
      </w:pPr>
      <w:r w:rsidRPr="00D97065">
        <w:rPr>
          <w:rFonts w:ascii="TimesNewRomanPSMT" w:hAnsi="TimesNewRomanPSMT"/>
          <w:color w:val="000000"/>
          <w:szCs w:val="28"/>
        </w:rPr>
        <w:t>Портер М. Конкурентна перевага. Як досягати стабільно високих результатів / Майкл Портер. – Київ: Наш формат, 2019. – 624 с.</w:t>
      </w:r>
    </w:p>
    <w:p w14:paraId="423E9CD6" w14:textId="057B7BA8" w:rsidR="006E6B70" w:rsidRPr="003B6647" w:rsidRDefault="006E6B70" w:rsidP="00C810BC">
      <w:pPr>
        <w:pStyle w:val="ac"/>
        <w:numPr>
          <w:ilvl w:val="0"/>
          <w:numId w:val="6"/>
        </w:numPr>
        <w:spacing w:line="360" w:lineRule="auto"/>
        <w:rPr>
          <w:rFonts w:ascii="TimesNewRomanPSMT" w:hAnsi="TimesNewRomanPSMT"/>
          <w:color w:val="000000"/>
          <w:szCs w:val="28"/>
        </w:rPr>
      </w:pPr>
      <w:r w:rsidRPr="006E6B70">
        <w:rPr>
          <w:rFonts w:ascii="TimesNewRomanPSMT" w:hAnsi="TimesNewRomanPSMT"/>
          <w:color w:val="000000"/>
          <w:szCs w:val="28"/>
        </w:rPr>
        <w:t>Формування омніканальної збутової стратегії підприємства / О. В. Зозульов, М. Левченко // Економічний вісник Національного технічного університету України "Київський політехнічний інститут". - 2016. - № 13. - С. 361-368.</w:t>
      </w:r>
    </w:p>
    <w:p w14:paraId="6D4392BA" w14:textId="6FC45C96" w:rsidR="003B6647" w:rsidRDefault="003B6647" w:rsidP="00C810BC">
      <w:pPr>
        <w:pStyle w:val="ac"/>
        <w:numPr>
          <w:ilvl w:val="0"/>
          <w:numId w:val="6"/>
        </w:numPr>
        <w:spacing w:line="360" w:lineRule="auto"/>
        <w:rPr>
          <w:rFonts w:ascii="TimesNewRomanPSMT" w:hAnsi="TimesNewRomanPSMT"/>
          <w:color w:val="000000"/>
          <w:szCs w:val="28"/>
        </w:rPr>
      </w:pPr>
      <w:r w:rsidRPr="003B6647">
        <w:rPr>
          <w:rFonts w:ascii="TimesNewRomanPSMT" w:hAnsi="TimesNewRomanPSMT"/>
          <w:color w:val="000000"/>
          <w:szCs w:val="28"/>
        </w:rPr>
        <w:t>Солнцев С. О. Маркетингові дослідження: курс лекцій. Київ : КПІ, 2017. 65 с</w:t>
      </w:r>
    </w:p>
    <w:p w14:paraId="5B20D589" w14:textId="02DD5CB5" w:rsidR="003B6647" w:rsidRDefault="003B6647" w:rsidP="00C810BC">
      <w:pPr>
        <w:pStyle w:val="ac"/>
        <w:numPr>
          <w:ilvl w:val="0"/>
          <w:numId w:val="6"/>
        </w:numPr>
        <w:spacing w:line="360" w:lineRule="auto"/>
        <w:rPr>
          <w:rFonts w:ascii="TimesNewRomanPSMT" w:hAnsi="TimesNewRomanPSMT"/>
          <w:color w:val="000000"/>
          <w:szCs w:val="28"/>
        </w:rPr>
      </w:pPr>
      <w:r w:rsidRPr="003B6647">
        <w:rPr>
          <w:rFonts w:ascii="TimesNewRomanPSMT" w:hAnsi="TimesNewRomanPSMT"/>
          <w:color w:val="000000"/>
          <w:szCs w:val="28"/>
        </w:rPr>
        <w:t>Зозульов О. В. Маркетинг / О. В. Зозульов, Н. С. Кубишина. – Київ: Знання, 2011. – 421 с.</w:t>
      </w:r>
    </w:p>
    <w:p w14:paraId="013A472D" w14:textId="74EBFDD6" w:rsidR="000D3AE2" w:rsidRDefault="000D3AE2" w:rsidP="00C810BC">
      <w:pPr>
        <w:pStyle w:val="ac"/>
        <w:numPr>
          <w:ilvl w:val="0"/>
          <w:numId w:val="6"/>
        </w:numPr>
        <w:spacing w:line="360" w:lineRule="auto"/>
        <w:rPr>
          <w:rFonts w:ascii="TimesNewRomanPSMT" w:hAnsi="TimesNewRomanPSMT"/>
          <w:color w:val="000000"/>
          <w:szCs w:val="28"/>
        </w:rPr>
      </w:pPr>
      <w:r w:rsidRPr="000D3AE2">
        <w:rPr>
          <w:rFonts w:ascii="TimesNewRomanPSMT" w:hAnsi="TimesNewRomanPSMT"/>
          <w:color w:val="000000"/>
          <w:szCs w:val="28"/>
        </w:rPr>
        <w:t>Сохацька О.М., Легкий О.А. Ефективність цифрових маркетингових комунікацій: від постановки мети до оцінювання результату. Маркетинг та цифрові технології. 2017. №2. С. 4-31.</w:t>
      </w:r>
    </w:p>
    <w:p w14:paraId="1C75E01F" w14:textId="3D26D15E" w:rsidR="00F871AB" w:rsidRDefault="00F871AB" w:rsidP="00C810BC">
      <w:pPr>
        <w:pStyle w:val="ac"/>
        <w:numPr>
          <w:ilvl w:val="0"/>
          <w:numId w:val="6"/>
        </w:numPr>
        <w:spacing w:line="360" w:lineRule="auto"/>
        <w:rPr>
          <w:rFonts w:ascii="TimesNewRomanPSMT" w:hAnsi="TimesNewRomanPSMT"/>
          <w:color w:val="000000"/>
          <w:szCs w:val="28"/>
        </w:rPr>
      </w:pPr>
      <w:r w:rsidRPr="00F871AB">
        <w:rPr>
          <w:rFonts w:ascii="TimesNewRomanPSMT" w:hAnsi="TimesNewRomanPSMT"/>
          <w:color w:val="000000"/>
          <w:szCs w:val="28"/>
        </w:rPr>
        <w:t>Брадулов П. О. Процес управління інтернет-маркетигом у сучасному інформаційному середовищі. Наукова періодика КНЕУ. Економіка та підприємництво. 2020. №44. С. 66-81.</w:t>
      </w:r>
    </w:p>
    <w:p w14:paraId="153AD0A1" w14:textId="34C1B45E" w:rsidR="00C42F03" w:rsidRDefault="00C42F03" w:rsidP="00C810BC">
      <w:pPr>
        <w:pStyle w:val="ac"/>
        <w:numPr>
          <w:ilvl w:val="0"/>
          <w:numId w:val="6"/>
        </w:numPr>
        <w:spacing w:line="360" w:lineRule="auto"/>
        <w:rPr>
          <w:rFonts w:ascii="TimesNewRomanPSMT" w:hAnsi="TimesNewRomanPSMT"/>
          <w:color w:val="000000"/>
          <w:szCs w:val="28"/>
        </w:rPr>
      </w:pPr>
      <w:r w:rsidRPr="00C42F03">
        <w:rPr>
          <w:rFonts w:ascii="TimesNewRomanPSMT" w:hAnsi="TimesNewRomanPSMT"/>
          <w:color w:val="000000"/>
          <w:szCs w:val="28"/>
        </w:rPr>
        <w:t>Окландер М. А., Романенко O.O. Специфічні відмінності цифрового маркетингу від Інтернет-маркетингу. Економічний вісник Національного технічного університету України «Київський політехнічний інститут». 2015. № 12. С. 362–371.</w:t>
      </w:r>
    </w:p>
    <w:p w14:paraId="063137AB" w14:textId="15BFD945" w:rsidR="00C42F03" w:rsidRDefault="00C42F03" w:rsidP="00C810BC">
      <w:pPr>
        <w:pStyle w:val="ac"/>
        <w:numPr>
          <w:ilvl w:val="0"/>
          <w:numId w:val="6"/>
        </w:numPr>
        <w:spacing w:line="360" w:lineRule="auto"/>
        <w:rPr>
          <w:rFonts w:ascii="TimesNewRomanPSMT" w:hAnsi="TimesNewRomanPSMT"/>
          <w:color w:val="000000"/>
          <w:szCs w:val="28"/>
        </w:rPr>
      </w:pPr>
      <w:r w:rsidRPr="00C42F03">
        <w:rPr>
          <w:rFonts w:ascii="TimesNewRomanPSMT" w:hAnsi="TimesNewRomanPSMT"/>
          <w:color w:val="000000"/>
          <w:szCs w:val="28"/>
        </w:rPr>
        <w:t>Brown, Bruce C. (2009). The Complete Guide to Affiliate Marketing on the Web: How to Use and Profit from Affiliate Marketing Programs. Ocala, FL: Atlantic Publishing Company. p. 17</w:t>
      </w:r>
    </w:p>
    <w:p w14:paraId="7BFEE3A9" w14:textId="2C84FD70" w:rsidR="0075507A" w:rsidRDefault="0075507A" w:rsidP="00C810BC">
      <w:pPr>
        <w:pStyle w:val="ac"/>
        <w:numPr>
          <w:ilvl w:val="0"/>
          <w:numId w:val="6"/>
        </w:numPr>
        <w:spacing w:line="360" w:lineRule="auto"/>
        <w:rPr>
          <w:rFonts w:ascii="TimesNewRomanPSMT" w:hAnsi="TimesNewRomanPSMT"/>
          <w:color w:val="000000"/>
          <w:szCs w:val="28"/>
        </w:rPr>
      </w:pPr>
      <w:r w:rsidRPr="0075507A">
        <w:rPr>
          <w:rFonts w:ascii="TimesNewRomanPSMT" w:hAnsi="TimesNewRomanPSMT"/>
          <w:color w:val="000000"/>
          <w:szCs w:val="28"/>
        </w:rPr>
        <w:t>CPM, CPC, CPL, CPA: Which Online Ad Models are Best? URL: https://adboomadvertising.com/blog/cpm-cpc-cpl-cpa-which-online-ad-models-are-best-2 (дата звернення 25.11.2024)</w:t>
      </w:r>
    </w:p>
    <w:p w14:paraId="04FB79D9" w14:textId="0596B05D" w:rsidR="0049615E" w:rsidRDefault="0049615E" w:rsidP="00C810BC">
      <w:pPr>
        <w:pStyle w:val="ac"/>
        <w:numPr>
          <w:ilvl w:val="0"/>
          <w:numId w:val="6"/>
        </w:numPr>
        <w:spacing w:line="360" w:lineRule="auto"/>
        <w:rPr>
          <w:rFonts w:ascii="TimesNewRomanPSMT" w:hAnsi="TimesNewRomanPSMT"/>
          <w:color w:val="000000"/>
          <w:szCs w:val="28"/>
        </w:rPr>
      </w:pPr>
      <w:r w:rsidRPr="0049615E">
        <w:rPr>
          <w:rFonts w:ascii="TimesNewRomanPSMT" w:hAnsi="TimesNewRomanPSMT"/>
          <w:color w:val="000000"/>
          <w:szCs w:val="28"/>
        </w:rPr>
        <w:t>What Are Metrics? URL:</w:t>
      </w:r>
      <w:r w:rsidR="00A54221" w:rsidRPr="009D282E">
        <w:rPr>
          <w:rFonts w:ascii="TimesNewRomanPSMT" w:hAnsi="TimesNewRomanPSMT"/>
          <w:color w:val="000000"/>
          <w:szCs w:val="28"/>
          <w:lang w:val="en-US"/>
        </w:rPr>
        <w:t xml:space="preserve"> </w:t>
      </w:r>
      <w:r w:rsidRPr="0049615E">
        <w:rPr>
          <w:rFonts w:ascii="TimesNewRomanPSMT" w:hAnsi="TimesNewRomanPSMT"/>
          <w:color w:val="000000"/>
          <w:szCs w:val="28"/>
        </w:rPr>
        <w:t>https://www.investopedia.com/terms/m/metrics.asp (дата звернення:26.10.2024).</w:t>
      </w:r>
    </w:p>
    <w:p w14:paraId="00F89A9C" w14:textId="51D2CFCF" w:rsidR="00A54221" w:rsidRDefault="00A54221" w:rsidP="00C810BC">
      <w:pPr>
        <w:pStyle w:val="ac"/>
        <w:numPr>
          <w:ilvl w:val="0"/>
          <w:numId w:val="6"/>
        </w:numPr>
        <w:spacing w:line="360" w:lineRule="auto"/>
        <w:rPr>
          <w:rFonts w:ascii="TimesNewRomanPSMT" w:hAnsi="TimesNewRomanPSMT"/>
          <w:color w:val="000000"/>
          <w:szCs w:val="28"/>
        </w:rPr>
      </w:pPr>
      <w:r w:rsidRPr="00A54221">
        <w:rPr>
          <w:rFonts w:ascii="TimesNewRomanPSMT" w:hAnsi="TimesNewRomanPSMT"/>
          <w:color w:val="000000"/>
          <w:szCs w:val="28"/>
        </w:rPr>
        <w:t>David Parmenter, Key Performance Indicators. John Wiley &amp; Sons 2007</w:t>
      </w:r>
    </w:p>
    <w:p w14:paraId="1F7B11F7" w14:textId="4086A33C" w:rsidR="00B63D74" w:rsidRDefault="00B63D74" w:rsidP="00C810BC">
      <w:pPr>
        <w:pStyle w:val="ac"/>
        <w:numPr>
          <w:ilvl w:val="0"/>
          <w:numId w:val="6"/>
        </w:numPr>
        <w:spacing w:line="360" w:lineRule="auto"/>
        <w:rPr>
          <w:rFonts w:ascii="TimesNewRomanPSMT" w:hAnsi="TimesNewRomanPSMT"/>
          <w:color w:val="000000"/>
          <w:szCs w:val="28"/>
        </w:rPr>
      </w:pPr>
      <w:r w:rsidRPr="00B63D74">
        <w:rPr>
          <w:rFonts w:ascii="TimesNewRomanPSMT" w:hAnsi="TimesNewRomanPSMT"/>
          <w:color w:val="000000"/>
          <w:szCs w:val="28"/>
        </w:rPr>
        <w:t>Marketing During War Time. URL: https://www.marketingprofs.com/3/edge1.asp (дата звернення: 20.10.2024)</w:t>
      </w:r>
    </w:p>
    <w:p w14:paraId="08310785" w14:textId="42440765" w:rsidR="00762D79" w:rsidRDefault="00762D79" w:rsidP="00C810BC">
      <w:pPr>
        <w:pStyle w:val="ac"/>
        <w:numPr>
          <w:ilvl w:val="0"/>
          <w:numId w:val="6"/>
        </w:numPr>
        <w:spacing w:line="360" w:lineRule="auto"/>
        <w:rPr>
          <w:rFonts w:ascii="TimesNewRomanPSMT" w:hAnsi="TimesNewRomanPSMT"/>
          <w:color w:val="000000"/>
          <w:szCs w:val="28"/>
        </w:rPr>
      </w:pPr>
      <w:r w:rsidRPr="00762D79">
        <w:rPr>
          <w:rFonts w:ascii="TimesNewRomanPSMT" w:hAnsi="TimesNewRomanPSMT"/>
          <w:color w:val="000000"/>
          <w:szCs w:val="28"/>
        </w:rPr>
        <w:t>Коростова І. Стан та перспективи маркетингу під час війни. Цифрова економіка та економічна безпека. 2022. № 2(02). С. 52–55.</w:t>
      </w:r>
    </w:p>
    <w:p w14:paraId="46DC83A2" w14:textId="5DAEA260" w:rsidR="00A56F1C" w:rsidRDefault="00A56F1C" w:rsidP="00C810BC">
      <w:pPr>
        <w:pStyle w:val="ac"/>
        <w:numPr>
          <w:ilvl w:val="0"/>
          <w:numId w:val="6"/>
        </w:numPr>
        <w:spacing w:line="360" w:lineRule="auto"/>
        <w:rPr>
          <w:rFonts w:ascii="TimesNewRomanPSMT" w:hAnsi="TimesNewRomanPSMT"/>
          <w:color w:val="000000"/>
          <w:szCs w:val="28"/>
        </w:rPr>
      </w:pPr>
      <w:r w:rsidRPr="00A56F1C">
        <w:rPr>
          <w:rFonts w:ascii="TimesNewRomanPSMT" w:hAnsi="TimesNewRomanPSMT"/>
          <w:color w:val="000000"/>
          <w:szCs w:val="28"/>
        </w:rPr>
        <w:t xml:space="preserve">Пачева Н., Лутай Л. Стратегічний маркетинг у воєнний та післявоєнний час. Економіка та суспільство. 2023. № 52. DOI: </w:t>
      </w:r>
      <w:hyperlink r:id="rId33" w:history="1">
        <w:r w:rsidR="001E4384" w:rsidRPr="009A5EA0">
          <w:rPr>
            <w:rStyle w:val="a4"/>
            <w:rFonts w:ascii="TimesNewRomanPSMT" w:hAnsi="TimesNewRomanPSMT"/>
            <w:szCs w:val="28"/>
          </w:rPr>
          <w:t>https://doi.org/10.32782/2524-0072/2023-52-24</w:t>
        </w:r>
      </w:hyperlink>
    </w:p>
    <w:p w14:paraId="2747DF00" w14:textId="1D987B7B" w:rsidR="001E4384" w:rsidRDefault="001E4384" w:rsidP="00C810BC">
      <w:pPr>
        <w:pStyle w:val="ac"/>
        <w:numPr>
          <w:ilvl w:val="0"/>
          <w:numId w:val="6"/>
        </w:numPr>
        <w:spacing w:line="360" w:lineRule="auto"/>
        <w:rPr>
          <w:rFonts w:ascii="TimesNewRomanPSMT" w:hAnsi="TimesNewRomanPSMT"/>
          <w:color w:val="000000"/>
          <w:szCs w:val="28"/>
        </w:rPr>
      </w:pPr>
      <w:r w:rsidRPr="001E4384">
        <w:rPr>
          <w:rFonts w:ascii="TimesNewRomanPSMT" w:hAnsi="TimesNewRomanPSMT"/>
          <w:color w:val="000000"/>
          <w:szCs w:val="28"/>
        </w:rPr>
        <w:t xml:space="preserve">Сміливість – наш бренд. Як маркетологам працювати під час війни URL: </w:t>
      </w:r>
      <w:hyperlink r:id="rId34" w:history="1">
        <w:r w:rsidR="00075366" w:rsidRPr="009A5EA0">
          <w:rPr>
            <w:rStyle w:val="a4"/>
            <w:rFonts w:ascii="TimesNewRomanPSMT" w:hAnsi="TimesNewRomanPSMT"/>
            <w:szCs w:val="28"/>
          </w:rPr>
          <w:t>https://hub.kyivstar.ua/articles/smilivist-nash-brend-yak-marketologam-praczyuvati-pid-chas-vijni</w:t>
        </w:r>
      </w:hyperlink>
    </w:p>
    <w:p w14:paraId="177C4874" w14:textId="04F92EE8" w:rsidR="00075366" w:rsidRDefault="00075366" w:rsidP="00C810BC">
      <w:pPr>
        <w:pStyle w:val="ac"/>
        <w:numPr>
          <w:ilvl w:val="0"/>
          <w:numId w:val="6"/>
        </w:numPr>
        <w:spacing w:line="360" w:lineRule="auto"/>
        <w:rPr>
          <w:rFonts w:ascii="TimesNewRomanPSMT" w:hAnsi="TimesNewRomanPSMT"/>
          <w:color w:val="000000"/>
          <w:szCs w:val="28"/>
        </w:rPr>
      </w:pPr>
      <w:r w:rsidRPr="00075366">
        <w:rPr>
          <w:rFonts w:ascii="TimesNewRomanPSMT" w:hAnsi="TimesNewRomanPSMT"/>
          <w:color w:val="000000"/>
          <w:szCs w:val="28"/>
        </w:rPr>
        <w:t xml:space="preserve">Яловега Н. Маркетингові комунікації в умовах війни: виклики й шляхи просування товарів. Наук. зап. Льв. ун-ту бізнесу та права. 2023. № 37. С. 373–379. URL: </w:t>
      </w:r>
      <w:hyperlink r:id="rId35" w:history="1">
        <w:r w:rsidR="00B42825" w:rsidRPr="009A5EA0">
          <w:rPr>
            <w:rStyle w:val="a4"/>
            <w:rFonts w:ascii="TimesNewRomanPSMT" w:hAnsi="TimesNewRomanPSMT"/>
            <w:szCs w:val="28"/>
          </w:rPr>
          <w:t>https://nzlubp.org.ua/index.php/journal/article/view/824</w:t>
        </w:r>
      </w:hyperlink>
    </w:p>
    <w:p w14:paraId="72273879" w14:textId="0FEED66E" w:rsidR="00B42825" w:rsidRDefault="00B42825" w:rsidP="00B42825">
      <w:pPr>
        <w:pStyle w:val="ac"/>
        <w:numPr>
          <w:ilvl w:val="0"/>
          <w:numId w:val="6"/>
        </w:numPr>
        <w:spacing w:after="40" w:line="360" w:lineRule="auto"/>
        <w:jc w:val="both"/>
        <w:rPr>
          <w:rFonts w:ascii="TimesNewRomanPSMT" w:hAnsi="TimesNewRomanPSMT"/>
          <w:color w:val="000000"/>
          <w:szCs w:val="28"/>
          <w:lang w:val="ru-RU" w:eastAsia="uk-UA"/>
        </w:rPr>
      </w:pPr>
      <w:r w:rsidRPr="00571A67">
        <w:rPr>
          <w:rFonts w:ascii="TimesNewRomanPSMT" w:hAnsi="TimesNewRomanPSMT"/>
          <w:color w:val="000000"/>
          <w:szCs w:val="28"/>
          <w:lang w:val="ru-RU" w:eastAsia="uk-UA"/>
        </w:rPr>
        <w:t>Колесніков В. П. Формування та оптимізація товарного асортименту підприємства для внутрішнього та зовнішнього ринку [Електронний ресурс] / В.П.Колесніков // Наукові записки НУ “Острозька академія”. Серія “Економіка”. - 2013.-Вин. 23.-С. 48-50.</w:t>
      </w:r>
    </w:p>
    <w:p w14:paraId="3AB3956F" w14:textId="21AD839A" w:rsidR="00BA0391" w:rsidRDefault="00B42825" w:rsidP="00601C30">
      <w:pPr>
        <w:pStyle w:val="ac"/>
        <w:numPr>
          <w:ilvl w:val="0"/>
          <w:numId w:val="6"/>
        </w:numPr>
        <w:spacing w:after="40" w:line="360" w:lineRule="auto"/>
        <w:jc w:val="both"/>
      </w:pPr>
      <w:r w:rsidRPr="00595713">
        <w:t>Ackoff R.L. A Concept of Corporate Planning. Wiley Interscience, New York, 1970</w:t>
      </w:r>
    </w:p>
    <w:p w14:paraId="0F4B5EE4" w14:textId="77777777" w:rsidR="00601C30" w:rsidRPr="00601C30" w:rsidRDefault="00601C30" w:rsidP="00601C30">
      <w:pPr>
        <w:pStyle w:val="ac"/>
        <w:numPr>
          <w:ilvl w:val="0"/>
          <w:numId w:val="6"/>
        </w:numPr>
        <w:spacing w:after="40" w:line="360" w:lineRule="auto"/>
        <w:jc w:val="both"/>
        <w:rPr>
          <w:rFonts w:ascii="TimesNewRomanPSMT" w:hAnsi="TimesNewRomanPSMT"/>
          <w:color w:val="000000"/>
          <w:szCs w:val="28"/>
          <w:lang w:eastAsia="uk-UA"/>
        </w:rPr>
      </w:pPr>
      <w:r w:rsidRPr="00601C30">
        <w:rPr>
          <w:rFonts w:ascii="TimesNewRomanPSMT" w:hAnsi="TimesNewRomanPSMT"/>
          <w:color w:val="000000"/>
          <w:szCs w:val="28"/>
          <w:lang w:eastAsia="uk-UA"/>
        </w:rPr>
        <w:t>Кардаш В.Я. Товарна інноваційна політика / В.Я. Кардані, І.А.Павленко, О.К. Шафалюк. - К.: КНЕУ, 2002. - 266 с.</w:t>
      </w:r>
    </w:p>
    <w:p w14:paraId="189E6312" w14:textId="2D072933" w:rsidR="00601C30" w:rsidRDefault="00601C30" w:rsidP="00601C30">
      <w:pPr>
        <w:pStyle w:val="ac"/>
        <w:numPr>
          <w:ilvl w:val="0"/>
          <w:numId w:val="6"/>
        </w:numPr>
        <w:spacing w:after="40" w:line="360" w:lineRule="auto"/>
        <w:jc w:val="both"/>
        <w:rPr>
          <w:rFonts w:ascii="TimesNewRomanPSMT" w:hAnsi="TimesNewRomanPSMT"/>
          <w:color w:val="000000"/>
          <w:szCs w:val="28"/>
          <w:lang w:eastAsia="uk-UA"/>
        </w:rPr>
      </w:pPr>
      <w:r w:rsidRPr="00571A67">
        <w:rPr>
          <w:rFonts w:ascii="TimesNewRomanPSMT" w:hAnsi="TimesNewRomanPSMT"/>
          <w:color w:val="000000"/>
          <w:szCs w:val="28"/>
          <w:lang w:eastAsia="uk-UA"/>
        </w:rPr>
        <w:t>Примак Т. О. Маркетингові комунікації : навч. посіб. / Т. О. Примак – К.: Ельга, Ніка–Центр, 2003. – 280 с</w:t>
      </w:r>
    </w:p>
    <w:p w14:paraId="06C4585B" w14:textId="621F951E" w:rsidR="009226B2" w:rsidRDefault="009226B2" w:rsidP="00601C30">
      <w:pPr>
        <w:pStyle w:val="ac"/>
        <w:numPr>
          <w:ilvl w:val="0"/>
          <w:numId w:val="6"/>
        </w:numPr>
        <w:spacing w:after="40" w:line="360" w:lineRule="auto"/>
        <w:jc w:val="both"/>
        <w:rPr>
          <w:rFonts w:ascii="TimesNewRomanPSMT" w:hAnsi="TimesNewRomanPSMT"/>
          <w:color w:val="000000"/>
          <w:szCs w:val="28"/>
          <w:lang w:eastAsia="uk-UA"/>
        </w:rPr>
      </w:pPr>
      <w:r w:rsidRPr="009226B2">
        <w:rPr>
          <w:rFonts w:ascii="TimesNewRomanPSMT" w:hAnsi="TimesNewRomanPSMT"/>
          <w:color w:val="000000"/>
          <w:szCs w:val="28"/>
          <w:lang w:eastAsia="uk-UA"/>
        </w:rPr>
        <w:t>Економіка підприємства : підручн. / за заг. ред. Л. Г. Мельника. – Суми : ВТД «Університетська книга», 2004. – 648 с.</w:t>
      </w:r>
    </w:p>
    <w:p w14:paraId="70A88859" w14:textId="1B7B04B3" w:rsidR="007610CE" w:rsidRDefault="007610CE" w:rsidP="00601C30">
      <w:pPr>
        <w:pStyle w:val="ac"/>
        <w:numPr>
          <w:ilvl w:val="0"/>
          <w:numId w:val="6"/>
        </w:numPr>
        <w:spacing w:after="40" w:line="360" w:lineRule="auto"/>
        <w:jc w:val="both"/>
        <w:rPr>
          <w:rFonts w:ascii="TimesNewRomanPSMT" w:hAnsi="TimesNewRomanPSMT"/>
          <w:color w:val="000000"/>
          <w:szCs w:val="28"/>
          <w:lang w:eastAsia="uk-UA"/>
        </w:rPr>
      </w:pPr>
      <w:r w:rsidRPr="007610CE">
        <w:rPr>
          <w:rFonts w:ascii="TimesNewRomanPSMT" w:hAnsi="TimesNewRomanPSMT"/>
          <w:color w:val="000000"/>
          <w:szCs w:val="28"/>
          <w:lang w:eastAsia="uk-UA"/>
        </w:rPr>
        <w:t>Савицька Н.Л. Маркетинг у соціальних мережах: стратегії та інструменти на ринку В2С. Маркетинг і цифрові технології. 2017. № 1. С. 20–33.</w:t>
      </w:r>
    </w:p>
    <w:p w14:paraId="5970122E" w14:textId="292857D9" w:rsidR="007610CE" w:rsidRDefault="007610CE" w:rsidP="00601C30">
      <w:pPr>
        <w:pStyle w:val="ac"/>
        <w:numPr>
          <w:ilvl w:val="0"/>
          <w:numId w:val="6"/>
        </w:numPr>
        <w:spacing w:after="40" w:line="360" w:lineRule="auto"/>
        <w:jc w:val="both"/>
        <w:rPr>
          <w:rFonts w:ascii="TimesNewRomanPSMT" w:hAnsi="TimesNewRomanPSMT"/>
          <w:color w:val="000000"/>
          <w:szCs w:val="28"/>
          <w:lang w:eastAsia="uk-UA"/>
        </w:rPr>
      </w:pPr>
      <w:r w:rsidRPr="007610CE">
        <w:rPr>
          <w:rFonts w:ascii="TimesNewRomanPSMT" w:hAnsi="TimesNewRomanPSMT"/>
          <w:color w:val="000000"/>
          <w:szCs w:val="28"/>
          <w:lang w:eastAsia="uk-UA"/>
        </w:rPr>
        <w:t>Окландер М.А., Окландер Т.О., Яшкіна О.І. та ін. Цифровий маркетинг – модель маркетингу ХХІ сторіччя: монографія; за ред. М.А. Окландера. Одеса: Астропринт, 2017. 292 с.</w:t>
      </w:r>
    </w:p>
    <w:p w14:paraId="0BBEEE36" w14:textId="4311A0AA" w:rsidR="00C816A3" w:rsidRDefault="00C816A3" w:rsidP="00601C30">
      <w:pPr>
        <w:pStyle w:val="ac"/>
        <w:numPr>
          <w:ilvl w:val="0"/>
          <w:numId w:val="6"/>
        </w:numPr>
        <w:spacing w:after="40" w:line="360" w:lineRule="auto"/>
        <w:jc w:val="both"/>
        <w:rPr>
          <w:rFonts w:ascii="TimesNewRomanPSMT" w:hAnsi="TimesNewRomanPSMT"/>
          <w:color w:val="000000"/>
          <w:szCs w:val="28"/>
          <w:lang w:eastAsia="uk-UA"/>
        </w:rPr>
      </w:pPr>
      <w:r w:rsidRPr="00C816A3">
        <w:rPr>
          <w:rFonts w:ascii="TimesNewRomanPSMT" w:hAnsi="TimesNewRomanPSMT"/>
          <w:color w:val="000000"/>
          <w:szCs w:val="28"/>
          <w:lang w:eastAsia="uk-UA"/>
        </w:rPr>
        <w:t>Haenlein M., Kaplan A. A brief history of artificial intelligence: On the past, present, and future of artificial intel-ligence. California Management Review.2019. No 61(4). P. 5–14</w:t>
      </w:r>
    </w:p>
    <w:p w14:paraId="164D6C8E" w14:textId="135E2EA7" w:rsidR="00C816A3" w:rsidRDefault="00C816A3" w:rsidP="00601C30">
      <w:pPr>
        <w:pStyle w:val="ac"/>
        <w:numPr>
          <w:ilvl w:val="0"/>
          <w:numId w:val="6"/>
        </w:numPr>
        <w:spacing w:after="40" w:line="360" w:lineRule="auto"/>
        <w:jc w:val="both"/>
        <w:rPr>
          <w:rFonts w:ascii="TimesNewRomanPSMT" w:hAnsi="TimesNewRomanPSMT"/>
          <w:color w:val="000000"/>
          <w:szCs w:val="28"/>
          <w:lang w:eastAsia="uk-UA"/>
        </w:rPr>
      </w:pPr>
      <w:r w:rsidRPr="00C816A3">
        <w:rPr>
          <w:rFonts w:ascii="TimesNewRomanPSMT" w:hAnsi="TimesNewRomanPSMT"/>
          <w:color w:val="000000"/>
          <w:szCs w:val="28"/>
          <w:lang w:eastAsia="uk-UA"/>
        </w:rPr>
        <w:t>Заячковська Г. А. Маркетингові можливості підприємств на основі штучного інтелекту. Трансформаційна економіка. 2024. No2 (07). С. 17–22</w:t>
      </w:r>
    </w:p>
    <w:p w14:paraId="1F3089B2" w14:textId="3014205F" w:rsidR="00C816A3" w:rsidRDefault="00C816A3" w:rsidP="00601C30">
      <w:pPr>
        <w:pStyle w:val="ac"/>
        <w:numPr>
          <w:ilvl w:val="0"/>
          <w:numId w:val="6"/>
        </w:numPr>
        <w:spacing w:after="40" w:line="360" w:lineRule="auto"/>
        <w:jc w:val="both"/>
        <w:rPr>
          <w:rFonts w:ascii="TimesNewRomanPSMT" w:hAnsi="TimesNewRomanPSMT"/>
          <w:color w:val="000000"/>
          <w:szCs w:val="28"/>
          <w:lang w:eastAsia="uk-UA"/>
        </w:rPr>
      </w:pPr>
      <w:r>
        <w:rPr>
          <w:rFonts w:ascii="TimesNewRomanPSMT" w:hAnsi="TimesNewRomanPSMT"/>
          <w:color w:val="000000"/>
          <w:szCs w:val="28"/>
          <w:lang w:eastAsia="uk-UA"/>
        </w:rPr>
        <w:t>Б</w:t>
      </w:r>
      <w:r w:rsidRPr="00C816A3">
        <w:rPr>
          <w:rFonts w:ascii="TimesNewRomanPSMT" w:hAnsi="TimesNewRomanPSMT"/>
          <w:color w:val="000000"/>
          <w:szCs w:val="28"/>
          <w:lang w:eastAsia="uk-UA"/>
        </w:rPr>
        <w:t>алук Н. Р., Бойчук І. В. Цифрові технології на базі штучного інтелекту в маркетингу: виклики й можли-вості для бізнесу. Маркетинг і цифрові технології. 2024. No 3. С. 17–25.</w:t>
      </w:r>
    </w:p>
    <w:p w14:paraId="0F2ABA7A" w14:textId="7626AF91" w:rsidR="00940440" w:rsidRDefault="00940440" w:rsidP="00601C30">
      <w:pPr>
        <w:pStyle w:val="ac"/>
        <w:numPr>
          <w:ilvl w:val="0"/>
          <w:numId w:val="6"/>
        </w:numPr>
        <w:spacing w:after="40" w:line="360" w:lineRule="auto"/>
        <w:jc w:val="both"/>
        <w:rPr>
          <w:rFonts w:ascii="TimesNewRomanPSMT" w:hAnsi="TimesNewRomanPSMT"/>
          <w:color w:val="000000"/>
          <w:szCs w:val="28"/>
          <w:lang w:eastAsia="uk-UA"/>
        </w:rPr>
      </w:pPr>
      <w:r w:rsidRPr="00940440">
        <w:rPr>
          <w:rFonts w:ascii="TimesNewRomanPSMT" w:hAnsi="TimesNewRomanPSMT"/>
          <w:color w:val="000000"/>
          <w:szCs w:val="28"/>
          <w:lang w:eastAsia="uk-UA"/>
        </w:rPr>
        <w:t>Пчелянський Д. П., Воінова С. А. Штучний інтелект: перспективи та тенденції розвитку. Automation of Technological and Business Processes. No 11(3). С. 59–64.</w:t>
      </w:r>
    </w:p>
    <w:p w14:paraId="452A4556" w14:textId="610916DB" w:rsidR="00D347C4" w:rsidRDefault="00D347C4" w:rsidP="00601C30">
      <w:pPr>
        <w:pStyle w:val="ac"/>
        <w:numPr>
          <w:ilvl w:val="0"/>
          <w:numId w:val="6"/>
        </w:numPr>
        <w:spacing w:after="40" w:line="360" w:lineRule="auto"/>
        <w:jc w:val="both"/>
        <w:rPr>
          <w:rFonts w:ascii="TimesNewRomanPSMT" w:hAnsi="TimesNewRomanPSMT"/>
          <w:color w:val="000000"/>
          <w:szCs w:val="28"/>
          <w:lang w:eastAsia="uk-UA"/>
        </w:rPr>
      </w:pPr>
      <w:r w:rsidRPr="00D347C4">
        <w:rPr>
          <w:rFonts w:ascii="TimesNewRomanPSMT" w:hAnsi="TimesNewRomanPSMT"/>
          <w:color w:val="000000"/>
          <w:szCs w:val="28"/>
          <w:lang w:eastAsia="uk-UA"/>
        </w:rPr>
        <w:t xml:space="preserve">Гражевська Н., Чигиринський А. Розвиток підприємницьких цифрових екосистем як чинник повоєнного відновлення економіки України. Вісник Київського національного університету імені Тараса Шевченка. Економіка. 2022. No 2 (219). С. 17–24. URL: http://bulletin-econom.univ.kiev.ua (дата звернення: </w:t>
      </w:r>
      <w:r w:rsidR="0026387A">
        <w:rPr>
          <w:rFonts w:ascii="TimesNewRomanPSMT" w:hAnsi="TimesNewRomanPSMT"/>
          <w:color w:val="000000"/>
          <w:szCs w:val="28"/>
          <w:lang w:eastAsia="uk-UA"/>
        </w:rPr>
        <w:t>08</w:t>
      </w:r>
      <w:r w:rsidRPr="00D347C4">
        <w:rPr>
          <w:rFonts w:ascii="TimesNewRomanPSMT" w:hAnsi="TimesNewRomanPSMT"/>
          <w:color w:val="000000"/>
          <w:szCs w:val="28"/>
          <w:lang w:eastAsia="uk-UA"/>
        </w:rPr>
        <w:t>.</w:t>
      </w:r>
      <w:r w:rsidR="0026387A">
        <w:rPr>
          <w:rFonts w:ascii="TimesNewRomanPSMT" w:hAnsi="TimesNewRomanPSMT"/>
          <w:color w:val="000000"/>
          <w:szCs w:val="28"/>
          <w:lang w:eastAsia="uk-UA"/>
        </w:rPr>
        <w:t>12</w:t>
      </w:r>
      <w:r w:rsidRPr="00D347C4">
        <w:rPr>
          <w:rFonts w:ascii="TimesNewRomanPSMT" w:hAnsi="TimesNewRomanPSMT"/>
          <w:color w:val="000000"/>
          <w:szCs w:val="28"/>
          <w:lang w:eastAsia="uk-UA"/>
        </w:rPr>
        <w:t>.2024).</w:t>
      </w:r>
    </w:p>
    <w:p w14:paraId="0C52C293" w14:textId="6B478150" w:rsidR="0026387A" w:rsidRDefault="0026387A" w:rsidP="00601C30">
      <w:pPr>
        <w:pStyle w:val="ac"/>
        <w:numPr>
          <w:ilvl w:val="0"/>
          <w:numId w:val="6"/>
        </w:numPr>
        <w:spacing w:after="40" w:line="360" w:lineRule="auto"/>
        <w:jc w:val="both"/>
        <w:rPr>
          <w:rFonts w:ascii="TimesNewRomanPSMT" w:hAnsi="TimesNewRomanPSMT"/>
          <w:color w:val="000000"/>
          <w:szCs w:val="28"/>
          <w:lang w:eastAsia="uk-UA"/>
        </w:rPr>
      </w:pPr>
      <w:r w:rsidRPr="0026387A">
        <w:rPr>
          <w:rFonts w:ascii="TimesNewRomanPSMT" w:hAnsi="TimesNewRomanPSMT"/>
          <w:color w:val="000000"/>
          <w:szCs w:val="28"/>
          <w:lang w:eastAsia="uk-UA"/>
        </w:rPr>
        <w:t xml:space="preserve">Панченко О. В., Ліснічук О. А., Солодовчук Н. О. Дослідження маркетингової діяльності в процесі роз-витку підприємства. Причорноморські економічні студії. 2023. Випуск 80. С. 99–104. URL: http://bses.in.ua/journals/2023/80_2023/18.pdf (дата звернення: </w:t>
      </w:r>
      <w:r>
        <w:rPr>
          <w:rFonts w:ascii="TimesNewRomanPSMT" w:hAnsi="TimesNewRomanPSMT"/>
          <w:color w:val="000000"/>
          <w:szCs w:val="28"/>
          <w:lang w:eastAsia="uk-UA"/>
        </w:rPr>
        <w:t>09</w:t>
      </w:r>
      <w:r w:rsidRPr="0026387A">
        <w:rPr>
          <w:rFonts w:ascii="TimesNewRomanPSMT" w:hAnsi="TimesNewRomanPSMT"/>
          <w:color w:val="000000"/>
          <w:szCs w:val="28"/>
          <w:lang w:eastAsia="uk-UA"/>
        </w:rPr>
        <w:t>.</w:t>
      </w:r>
      <w:r>
        <w:rPr>
          <w:rFonts w:ascii="TimesNewRomanPSMT" w:hAnsi="TimesNewRomanPSMT"/>
          <w:color w:val="000000"/>
          <w:szCs w:val="28"/>
          <w:lang w:eastAsia="uk-UA"/>
        </w:rPr>
        <w:t>12</w:t>
      </w:r>
      <w:r w:rsidRPr="0026387A">
        <w:rPr>
          <w:rFonts w:ascii="TimesNewRomanPSMT" w:hAnsi="TimesNewRomanPSMT"/>
          <w:color w:val="000000"/>
          <w:szCs w:val="28"/>
          <w:lang w:eastAsia="uk-UA"/>
        </w:rPr>
        <w:t>.2024).</w:t>
      </w:r>
    </w:p>
    <w:p w14:paraId="3138D492" w14:textId="757CB10F" w:rsidR="00317893" w:rsidRDefault="00317893" w:rsidP="00601C30">
      <w:pPr>
        <w:pStyle w:val="ac"/>
        <w:numPr>
          <w:ilvl w:val="0"/>
          <w:numId w:val="6"/>
        </w:numPr>
        <w:spacing w:after="40" w:line="360" w:lineRule="auto"/>
        <w:jc w:val="both"/>
        <w:rPr>
          <w:rFonts w:ascii="TimesNewRomanPSMT" w:hAnsi="TimesNewRomanPSMT"/>
          <w:color w:val="000000"/>
          <w:szCs w:val="28"/>
          <w:lang w:eastAsia="uk-UA"/>
        </w:rPr>
      </w:pPr>
      <w:r w:rsidRPr="00317893">
        <w:rPr>
          <w:rFonts w:ascii="TimesNewRomanPSMT" w:hAnsi="TimesNewRomanPSMT"/>
          <w:color w:val="000000"/>
          <w:szCs w:val="28"/>
          <w:lang w:eastAsia="uk-UA"/>
        </w:rPr>
        <w:t>Цифрова  трансформація  економіки  України  в  умовах  війни.  НІСД.  Січень  2024  року. URL: https://niss.gov.ua/news/ (дата звернення: 1</w:t>
      </w:r>
      <w:r>
        <w:rPr>
          <w:rFonts w:ascii="TimesNewRomanPSMT" w:hAnsi="TimesNewRomanPSMT"/>
          <w:color w:val="000000"/>
          <w:szCs w:val="28"/>
          <w:lang w:eastAsia="uk-UA"/>
        </w:rPr>
        <w:t>0</w:t>
      </w:r>
      <w:r w:rsidRPr="00317893">
        <w:rPr>
          <w:rFonts w:ascii="TimesNewRomanPSMT" w:hAnsi="TimesNewRomanPSMT"/>
          <w:color w:val="000000"/>
          <w:szCs w:val="28"/>
          <w:lang w:eastAsia="uk-UA"/>
        </w:rPr>
        <w:t>.</w:t>
      </w:r>
      <w:r>
        <w:rPr>
          <w:rFonts w:ascii="TimesNewRomanPSMT" w:hAnsi="TimesNewRomanPSMT"/>
          <w:color w:val="000000"/>
          <w:szCs w:val="28"/>
          <w:lang w:eastAsia="uk-UA"/>
        </w:rPr>
        <w:t>12</w:t>
      </w:r>
      <w:r w:rsidRPr="00317893">
        <w:rPr>
          <w:rFonts w:ascii="TimesNewRomanPSMT" w:hAnsi="TimesNewRomanPSMT"/>
          <w:color w:val="000000"/>
          <w:szCs w:val="28"/>
          <w:lang w:eastAsia="uk-UA"/>
        </w:rPr>
        <w:t>.2024).</w:t>
      </w:r>
    </w:p>
    <w:p w14:paraId="4BA19545" w14:textId="5A68DE61" w:rsidR="00B402A0" w:rsidRDefault="00B402A0" w:rsidP="00601C30">
      <w:pPr>
        <w:pStyle w:val="ac"/>
        <w:numPr>
          <w:ilvl w:val="0"/>
          <w:numId w:val="6"/>
        </w:numPr>
        <w:spacing w:after="40" w:line="360" w:lineRule="auto"/>
        <w:jc w:val="both"/>
        <w:rPr>
          <w:rFonts w:ascii="TimesNewRomanPSMT" w:hAnsi="TimesNewRomanPSMT"/>
          <w:color w:val="000000"/>
          <w:szCs w:val="28"/>
          <w:lang w:eastAsia="uk-UA"/>
        </w:rPr>
      </w:pPr>
      <w:r w:rsidRPr="00B402A0">
        <w:rPr>
          <w:rFonts w:ascii="TimesNewRomanPSMT" w:hAnsi="TimesNewRomanPSMT"/>
          <w:color w:val="000000"/>
          <w:szCs w:val="28"/>
          <w:lang w:eastAsia="uk-UA"/>
        </w:rPr>
        <w:t>Ковальчук С., Лазебник М. Ринок маркетингових комунікацій України: огляд та тенденції розвитку. Маркетинг в Україні. 2016. No 3. С. 18–33.</w:t>
      </w:r>
    </w:p>
    <w:p w14:paraId="042814C5" w14:textId="60A62AEA" w:rsidR="00086380" w:rsidRDefault="00086380" w:rsidP="00601C30">
      <w:pPr>
        <w:pStyle w:val="ac"/>
        <w:numPr>
          <w:ilvl w:val="0"/>
          <w:numId w:val="6"/>
        </w:numPr>
        <w:spacing w:after="40" w:line="360" w:lineRule="auto"/>
        <w:jc w:val="both"/>
        <w:rPr>
          <w:rFonts w:ascii="TimesNewRomanPSMT" w:hAnsi="TimesNewRomanPSMT"/>
          <w:color w:val="000000"/>
          <w:szCs w:val="28"/>
          <w:lang w:eastAsia="uk-UA"/>
        </w:rPr>
      </w:pPr>
      <w:r w:rsidRPr="00086380">
        <w:rPr>
          <w:rFonts w:ascii="TimesNewRomanPSMT" w:hAnsi="TimesNewRomanPSMT"/>
          <w:color w:val="000000"/>
          <w:szCs w:val="28"/>
          <w:lang w:eastAsia="uk-UA"/>
        </w:rPr>
        <w:t xml:space="preserve">Kopalle, P.K., Gangwar, M., Kaplan, A., Ramachandran, D., Reinartz, W. &amp; Rindfleisch, A. (2022). Examining artificial intelligence (AI) technologies in marketing via a global lens: Current trends and future research opportunities. International Journal of Research in Marketing. 39(2). 522–540. DOI: </w:t>
      </w:r>
      <w:hyperlink r:id="rId36" w:history="1">
        <w:r w:rsidR="00FA0B66" w:rsidRPr="00B2636E">
          <w:rPr>
            <w:rStyle w:val="a4"/>
            <w:rFonts w:ascii="TimesNewRomanPSMT" w:hAnsi="TimesNewRomanPSMT"/>
            <w:szCs w:val="28"/>
            <w:lang w:eastAsia="uk-UA"/>
          </w:rPr>
          <w:t>https://doi.org/10.1016/j.ijresmar.2021.11.002</w:t>
        </w:r>
      </w:hyperlink>
    </w:p>
    <w:p w14:paraId="3AC1825C" w14:textId="47A9AFF5" w:rsidR="00FA0B66" w:rsidRDefault="00FA0B66" w:rsidP="00601C30">
      <w:pPr>
        <w:pStyle w:val="ac"/>
        <w:numPr>
          <w:ilvl w:val="0"/>
          <w:numId w:val="6"/>
        </w:numPr>
        <w:spacing w:after="40" w:line="360" w:lineRule="auto"/>
        <w:jc w:val="both"/>
        <w:rPr>
          <w:rFonts w:ascii="TimesNewRomanPSMT" w:hAnsi="TimesNewRomanPSMT"/>
          <w:color w:val="000000"/>
          <w:szCs w:val="28"/>
          <w:lang w:eastAsia="uk-UA"/>
        </w:rPr>
      </w:pPr>
      <w:r w:rsidRPr="00FA0B66">
        <w:rPr>
          <w:rFonts w:ascii="TimesNewRomanPSMT" w:hAnsi="TimesNewRomanPSMT"/>
          <w:color w:val="000000"/>
          <w:szCs w:val="28"/>
          <w:lang w:eastAsia="uk-UA"/>
        </w:rPr>
        <w:t>Bharti P. K., Kumar A. Traditional vs. Digital marketing: a comparative study. ZENITH International Journal of Multidisciplinary Research. 2020. Vol. 10, No. 12. P. 16–26.</w:t>
      </w:r>
    </w:p>
    <w:p w14:paraId="53D02497" w14:textId="0EA6EB21" w:rsidR="006059CD" w:rsidRDefault="006059CD" w:rsidP="00601C30">
      <w:pPr>
        <w:pStyle w:val="ac"/>
        <w:numPr>
          <w:ilvl w:val="0"/>
          <w:numId w:val="6"/>
        </w:numPr>
        <w:spacing w:after="40" w:line="360" w:lineRule="auto"/>
        <w:jc w:val="both"/>
        <w:rPr>
          <w:rFonts w:ascii="TimesNewRomanPSMT" w:hAnsi="TimesNewRomanPSMT"/>
          <w:color w:val="000000"/>
          <w:szCs w:val="28"/>
          <w:lang w:eastAsia="uk-UA"/>
        </w:rPr>
      </w:pPr>
      <w:r w:rsidRPr="006059CD">
        <w:rPr>
          <w:rFonts w:ascii="TimesNewRomanPSMT" w:hAnsi="TimesNewRomanPSMT"/>
          <w:color w:val="000000"/>
          <w:szCs w:val="28"/>
          <w:lang w:eastAsia="uk-UA"/>
        </w:rPr>
        <w:t xml:space="preserve">Бабух І. Ціноутворення в системі маркетингового аналізу: теоретичні підходи. Економічний простір. 2024. No189. С. 328–332. DOI: </w:t>
      </w:r>
      <w:hyperlink r:id="rId37" w:history="1">
        <w:r w:rsidR="009C798F" w:rsidRPr="00B2636E">
          <w:rPr>
            <w:rStyle w:val="a4"/>
            <w:rFonts w:ascii="TimesNewRomanPSMT" w:hAnsi="TimesNewRomanPSMT"/>
            <w:szCs w:val="28"/>
            <w:lang w:eastAsia="uk-UA"/>
          </w:rPr>
          <w:t>https://doi.org/10.32782/2224–6282/189–57</w:t>
        </w:r>
      </w:hyperlink>
    </w:p>
    <w:p w14:paraId="7700697B" w14:textId="743F5001" w:rsidR="009C798F" w:rsidRDefault="009C798F" w:rsidP="00601C30">
      <w:pPr>
        <w:pStyle w:val="ac"/>
        <w:numPr>
          <w:ilvl w:val="0"/>
          <w:numId w:val="6"/>
        </w:numPr>
        <w:spacing w:after="40" w:line="360" w:lineRule="auto"/>
        <w:jc w:val="both"/>
        <w:rPr>
          <w:rFonts w:ascii="TimesNewRomanPSMT" w:hAnsi="TimesNewRomanPSMT"/>
          <w:color w:val="000000"/>
          <w:szCs w:val="28"/>
          <w:lang w:eastAsia="uk-UA"/>
        </w:rPr>
      </w:pPr>
      <w:r w:rsidRPr="009C798F">
        <w:rPr>
          <w:rFonts w:ascii="TimesNewRomanPSMT" w:hAnsi="TimesNewRomanPSMT"/>
          <w:color w:val="000000"/>
          <w:szCs w:val="28"/>
          <w:lang w:eastAsia="uk-UA"/>
        </w:rPr>
        <w:t>Франчук  О.  П.  Державне  регулювання  ринку  телекомунікаційних  послуг  в  умовах  структурних трансформацій національної економіки. Причорноморські економічні студії. 2017. Вип. 21. С. 57–61.</w:t>
      </w:r>
    </w:p>
    <w:p w14:paraId="3BED3C09" w14:textId="74D7B03E" w:rsidR="007739EA" w:rsidRDefault="007739EA" w:rsidP="00601C30">
      <w:pPr>
        <w:pStyle w:val="ac"/>
        <w:numPr>
          <w:ilvl w:val="0"/>
          <w:numId w:val="6"/>
        </w:numPr>
        <w:spacing w:after="40" w:line="360" w:lineRule="auto"/>
        <w:jc w:val="both"/>
        <w:rPr>
          <w:rFonts w:ascii="TimesNewRomanPSMT" w:hAnsi="TimesNewRomanPSMT"/>
          <w:color w:val="000000"/>
          <w:szCs w:val="28"/>
          <w:lang w:eastAsia="uk-UA"/>
        </w:rPr>
      </w:pPr>
      <w:r w:rsidRPr="007739EA">
        <w:rPr>
          <w:rFonts w:ascii="TimesNewRomanPSMT" w:hAnsi="TimesNewRomanPSMT"/>
          <w:color w:val="000000"/>
          <w:szCs w:val="28"/>
          <w:lang w:eastAsia="uk-UA"/>
        </w:rPr>
        <w:t xml:space="preserve">Завербний А., Ніценко Д. Цінові стратегії підприємства: сутність, види, проблеми формування. Економіка та суспільство. 2022. No 44. DOI: </w:t>
      </w:r>
      <w:hyperlink r:id="rId38" w:history="1">
        <w:r w:rsidR="00E50319" w:rsidRPr="00B2636E">
          <w:rPr>
            <w:rStyle w:val="a4"/>
            <w:rFonts w:ascii="TimesNewRomanPSMT" w:hAnsi="TimesNewRomanPSMT"/>
            <w:szCs w:val="28"/>
            <w:lang w:eastAsia="uk-UA"/>
          </w:rPr>
          <w:t>https://doi.org/10.32782/2524–0072/2022–44–2</w:t>
        </w:r>
      </w:hyperlink>
    </w:p>
    <w:p w14:paraId="3A2E066F" w14:textId="66EDE2AF" w:rsidR="00E50319" w:rsidRDefault="00E50319" w:rsidP="00601C30">
      <w:pPr>
        <w:pStyle w:val="ac"/>
        <w:numPr>
          <w:ilvl w:val="0"/>
          <w:numId w:val="6"/>
        </w:numPr>
        <w:spacing w:after="40" w:line="360" w:lineRule="auto"/>
        <w:jc w:val="both"/>
        <w:rPr>
          <w:rFonts w:ascii="TimesNewRomanPSMT" w:hAnsi="TimesNewRomanPSMT"/>
          <w:color w:val="000000"/>
          <w:szCs w:val="28"/>
          <w:lang w:eastAsia="uk-UA"/>
        </w:rPr>
      </w:pPr>
      <w:r w:rsidRPr="00E50319">
        <w:rPr>
          <w:rFonts w:ascii="TimesNewRomanPSMT" w:hAnsi="TimesNewRomanPSMT"/>
          <w:color w:val="000000"/>
          <w:szCs w:val="28"/>
          <w:lang w:eastAsia="uk-UA"/>
        </w:rPr>
        <w:t>Гросул В. А., Калєнік К. В. Лояльність споживачів як основний критерій формування конкурентних пере-ваг підприємств ресторанного господарства. Економіка і суспільство. 2018. No15. С. 272–277</w:t>
      </w:r>
    </w:p>
    <w:p w14:paraId="4F1E39C7" w14:textId="6EF9FA8A" w:rsidR="008B53BB" w:rsidRDefault="008B53BB" w:rsidP="00601C30">
      <w:pPr>
        <w:pStyle w:val="ac"/>
        <w:numPr>
          <w:ilvl w:val="0"/>
          <w:numId w:val="6"/>
        </w:numPr>
        <w:spacing w:after="40" w:line="360" w:lineRule="auto"/>
        <w:jc w:val="both"/>
        <w:rPr>
          <w:rFonts w:ascii="TimesNewRomanPSMT" w:hAnsi="TimesNewRomanPSMT"/>
          <w:color w:val="000000"/>
          <w:szCs w:val="28"/>
          <w:lang w:eastAsia="uk-UA"/>
        </w:rPr>
      </w:pPr>
      <w:r w:rsidRPr="008B53BB">
        <w:rPr>
          <w:rFonts w:ascii="TimesNewRomanPSMT" w:hAnsi="TimesNewRomanPSMT"/>
          <w:color w:val="000000"/>
          <w:szCs w:val="28"/>
          <w:lang w:eastAsia="uk-UA"/>
        </w:rPr>
        <w:t xml:space="preserve">Як  ставити  цілі  в  інтернет-маркетингу. </w:t>
      </w:r>
      <w:hyperlink r:id="rId39" w:history="1">
        <w:r w:rsidR="001B710F" w:rsidRPr="00B2636E">
          <w:rPr>
            <w:rStyle w:val="a4"/>
            <w:rFonts w:ascii="TimesNewRomanPSMT" w:hAnsi="TimesNewRomanPSMT"/>
            <w:szCs w:val="28"/>
            <w:lang w:eastAsia="uk-UA"/>
          </w:rPr>
          <w:t>URL:https://zet.in.ua/statistika-2/rynok-it/rynok-internet-torgov-li-v-ukraine/</w:t>
        </w:r>
      </w:hyperlink>
    </w:p>
    <w:p w14:paraId="3D17B740" w14:textId="1B1A34DA" w:rsidR="001B710F" w:rsidRDefault="001B710F" w:rsidP="00601C30">
      <w:pPr>
        <w:pStyle w:val="ac"/>
        <w:numPr>
          <w:ilvl w:val="0"/>
          <w:numId w:val="6"/>
        </w:numPr>
        <w:spacing w:after="40" w:line="360" w:lineRule="auto"/>
        <w:jc w:val="both"/>
        <w:rPr>
          <w:rFonts w:ascii="TimesNewRomanPSMT" w:hAnsi="TimesNewRomanPSMT"/>
          <w:color w:val="000000"/>
          <w:szCs w:val="28"/>
          <w:lang w:eastAsia="uk-UA"/>
        </w:rPr>
      </w:pPr>
      <w:r w:rsidRPr="001B710F">
        <w:rPr>
          <w:rFonts w:ascii="TimesNewRomanPSMT" w:hAnsi="TimesNewRomanPSMT"/>
          <w:color w:val="000000"/>
          <w:szCs w:val="28"/>
          <w:lang w:eastAsia="uk-UA"/>
        </w:rPr>
        <w:t>Євсейцева О. С., Меркулова Д. Д. Таргетинг – цілеспрямований вплив на споживача. Економіка та держава. 2019. No 3. С. 107–113</w:t>
      </w:r>
    </w:p>
    <w:p w14:paraId="576A5BFF" w14:textId="1568ECB2" w:rsidR="00C71D56" w:rsidRDefault="006160E2" w:rsidP="00601C30">
      <w:pPr>
        <w:pStyle w:val="ac"/>
        <w:numPr>
          <w:ilvl w:val="0"/>
          <w:numId w:val="6"/>
        </w:numPr>
        <w:spacing w:after="40" w:line="360" w:lineRule="auto"/>
        <w:jc w:val="both"/>
        <w:rPr>
          <w:rFonts w:ascii="TimesNewRomanPSMT" w:hAnsi="TimesNewRomanPSMT"/>
          <w:color w:val="000000"/>
          <w:szCs w:val="28"/>
          <w:lang w:eastAsia="uk-UA"/>
        </w:rPr>
      </w:pPr>
      <w:r>
        <w:rPr>
          <w:rFonts w:ascii="TimesNewRomanPSMT" w:hAnsi="TimesNewRomanPSMT"/>
          <w:color w:val="000000"/>
          <w:szCs w:val="28"/>
          <w:lang w:eastAsia="uk-UA"/>
        </w:rPr>
        <w:t>Т</w:t>
      </w:r>
      <w:r w:rsidR="00C71D56" w:rsidRPr="00C71D56">
        <w:rPr>
          <w:rFonts w:ascii="TimesNewRomanPSMT" w:hAnsi="TimesNewRomanPSMT"/>
          <w:color w:val="000000"/>
          <w:szCs w:val="28"/>
          <w:lang w:eastAsia="uk-UA"/>
        </w:rPr>
        <w:t xml:space="preserve">ипологія маркетплейсів: 4 види для розуміння ринку з прикладами. URL: </w:t>
      </w:r>
      <w:hyperlink r:id="rId40" w:history="1">
        <w:r w:rsidRPr="00B2636E">
          <w:rPr>
            <w:rStyle w:val="a4"/>
            <w:rFonts w:ascii="TimesNewRomanPSMT" w:hAnsi="TimesNewRomanPSMT"/>
            <w:szCs w:val="28"/>
            <w:lang w:eastAsia="uk-UA"/>
          </w:rPr>
          <w:t>https://ru.wiki.rademade.com/4-typology-of-marketplaces</w:t>
        </w:r>
      </w:hyperlink>
    </w:p>
    <w:p w14:paraId="5CD4456D" w14:textId="0CB24A9A" w:rsidR="006160E2" w:rsidRDefault="006160E2" w:rsidP="00601C30">
      <w:pPr>
        <w:pStyle w:val="ac"/>
        <w:numPr>
          <w:ilvl w:val="0"/>
          <w:numId w:val="6"/>
        </w:numPr>
        <w:spacing w:after="40" w:line="360" w:lineRule="auto"/>
        <w:jc w:val="both"/>
        <w:rPr>
          <w:rFonts w:ascii="TimesNewRomanPSMT" w:hAnsi="TimesNewRomanPSMT"/>
          <w:color w:val="000000"/>
          <w:szCs w:val="28"/>
          <w:lang w:eastAsia="uk-UA"/>
        </w:rPr>
      </w:pPr>
      <w:r w:rsidRPr="006160E2">
        <w:rPr>
          <w:rFonts w:ascii="TimesNewRomanPSMT" w:hAnsi="TimesNewRomanPSMT"/>
          <w:color w:val="000000"/>
          <w:szCs w:val="28"/>
          <w:lang w:eastAsia="uk-UA"/>
        </w:rPr>
        <w:t xml:space="preserve">Аналіз трафіку: як стати ближчим до бізнесу. </w:t>
      </w:r>
      <w:hyperlink r:id="rId41" w:history="1">
        <w:r w:rsidR="00CC1497" w:rsidRPr="00B2636E">
          <w:rPr>
            <w:rStyle w:val="a4"/>
            <w:rFonts w:ascii="TimesNewRomanPSMT" w:hAnsi="TimesNewRomanPSMT"/>
            <w:szCs w:val="28"/>
            <w:lang w:eastAsia="uk-UA"/>
          </w:rPr>
          <w:t>URL:https://webpromoexperts.net/ua/blog/analiz-trafika-kak-stat-blizhe-k-biznesu/</w:t>
        </w:r>
      </w:hyperlink>
    </w:p>
    <w:p w14:paraId="799DA403" w14:textId="7B6F3871" w:rsidR="00CC1497" w:rsidRDefault="00CC1497" w:rsidP="00601C30">
      <w:pPr>
        <w:pStyle w:val="ac"/>
        <w:numPr>
          <w:ilvl w:val="0"/>
          <w:numId w:val="6"/>
        </w:numPr>
        <w:spacing w:after="40" w:line="360" w:lineRule="auto"/>
        <w:jc w:val="both"/>
        <w:rPr>
          <w:rFonts w:ascii="TimesNewRomanPSMT" w:hAnsi="TimesNewRomanPSMT"/>
          <w:color w:val="000000"/>
          <w:szCs w:val="28"/>
          <w:lang w:eastAsia="uk-UA"/>
        </w:rPr>
      </w:pPr>
      <w:r w:rsidRPr="00CC1497">
        <w:rPr>
          <w:rFonts w:ascii="TimesNewRomanPSMT" w:hAnsi="TimesNewRomanPSMT"/>
          <w:color w:val="000000"/>
          <w:szCs w:val="28"/>
          <w:lang w:eastAsia="uk-UA"/>
        </w:rPr>
        <w:t>Kotler, Ph., Dipak C. J., Maesincee, S. Marketing Moves: A New Approach to Profits, Growth, and Renewal Hardcover. Harvard Business Review Press; First Edition. 2001. July 1. Р. 193.</w:t>
      </w:r>
    </w:p>
    <w:p w14:paraId="74D53BA3" w14:textId="71266425" w:rsidR="00193F81" w:rsidRDefault="00193F81" w:rsidP="00601C30">
      <w:pPr>
        <w:pStyle w:val="ac"/>
        <w:numPr>
          <w:ilvl w:val="0"/>
          <w:numId w:val="6"/>
        </w:numPr>
        <w:spacing w:after="40" w:line="360" w:lineRule="auto"/>
        <w:jc w:val="both"/>
        <w:rPr>
          <w:rFonts w:ascii="TimesNewRomanPSMT" w:hAnsi="TimesNewRomanPSMT"/>
          <w:color w:val="000000"/>
          <w:szCs w:val="28"/>
          <w:lang w:eastAsia="uk-UA"/>
        </w:rPr>
      </w:pPr>
      <w:r w:rsidRPr="00193F81">
        <w:rPr>
          <w:rFonts w:ascii="TimesNewRomanPSMT" w:hAnsi="TimesNewRomanPSMT"/>
          <w:color w:val="000000"/>
          <w:szCs w:val="28"/>
          <w:lang w:eastAsia="uk-UA"/>
        </w:rPr>
        <w:t>Альошина Т. В., Козенков Д. Е., Сало М. Д. Контент-маркетинг як сучасний елемент маркетингової стратегії підприємства. Економічний вісник. 2022. No 3. C. 59–68.</w:t>
      </w:r>
    </w:p>
    <w:p w14:paraId="68DCCDA9" w14:textId="19A9B120" w:rsidR="00CC7DA5" w:rsidRDefault="00CC7DA5" w:rsidP="00601C30">
      <w:pPr>
        <w:pStyle w:val="ac"/>
        <w:numPr>
          <w:ilvl w:val="0"/>
          <w:numId w:val="6"/>
        </w:numPr>
        <w:spacing w:after="40" w:line="360" w:lineRule="auto"/>
        <w:jc w:val="both"/>
        <w:rPr>
          <w:rFonts w:ascii="TimesNewRomanPSMT" w:hAnsi="TimesNewRomanPSMT"/>
          <w:color w:val="000000"/>
          <w:szCs w:val="28"/>
          <w:lang w:eastAsia="uk-UA"/>
        </w:rPr>
      </w:pPr>
      <w:r w:rsidRPr="00CC7DA5">
        <w:rPr>
          <w:rFonts w:ascii="TimesNewRomanPSMT" w:hAnsi="TimesNewRomanPSMT"/>
          <w:color w:val="000000"/>
          <w:szCs w:val="28"/>
          <w:lang w:eastAsia="uk-UA"/>
        </w:rPr>
        <w:t>Головчук Ю. О., Дибчук Л. В., Середницька Л. П. Контент-маркетинг як стратегія просування на ринок та поширення послуг. Економiка та держава. 2022. No 4. C. 69–75</w:t>
      </w:r>
    </w:p>
    <w:p w14:paraId="1DFCCC2E" w14:textId="3EB5ECB2" w:rsidR="000D3C40" w:rsidRDefault="000D3C40" w:rsidP="00601C30">
      <w:pPr>
        <w:pStyle w:val="ac"/>
        <w:numPr>
          <w:ilvl w:val="0"/>
          <w:numId w:val="6"/>
        </w:numPr>
        <w:spacing w:after="40" w:line="360" w:lineRule="auto"/>
        <w:jc w:val="both"/>
        <w:rPr>
          <w:rFonts w:ascii="TimesNewRomanPSMT" w:hAnsi="TimesNewRomanPSMT"/>
          <w:color w:val="000000"/>
          <w:szCs w:val="28"/>
          <w:lang w:eastAsia="uk-UA"/>
        </w:rPr>
      </w:pPr>
      <w:r w:rsidRPr="000D3C40">
        <w:rPr>
          <w:rFonts w:ascii="TimesNewRomanPSMT" w:hAnsi="TimesNewRomanPSMT"/>
          <w:color w:val="000000"/>
          <w:szCs w:val="28"/>
          <w:lang w:eastAsia="uk-UA"/>
        </w:rPr>
        <w:t>Lopes А., Casais В. Digital content marketing: conceptualreview and recommendations forpractitioners. Academy of Strategic Management Journal. 2022. Volume 21, Issue 2. P. 1–17.</w:t>
      </w:r>
    </w:p>
    <w:p w14:paraId="64463C5B" w14:textId="5DD0B6A1" w:rsidR="00925EFC" w:rsidRDefault="00925EFC" w:rsidP="00601C30">
      <w:pPr>
        <w:pStyle w:val="ac"/>
        <w:numPr>
          <w:ilvl w:val="0"/>
          <w:numId w:val="6"/>
        </w:numPr>
        <w:spacing w:after="40" w:line="360" w:lineRule="auto"/>
        <w:jc w:val="both"/>
        <w:rPr>
          <w:rFonts w:ascii="TimesNewRomanPSMT" w:hAnsi="TimesNewRomanPSMT"/>
          <w:color w:val="000000"/>
          <w:szCs w:val="28"/>
          <w:lang w:eastAsia="uk-UA"/>
        </w:rPr>
      </w:pPr>
      <w:r w:rsidRPr="00925EFC">
        <w:rPr>
          <w:rFonts w:ascii="TimesNewRomanPSMT" w:hAnsi="TimesNewRomanPSMT"/>
          <w:color w:val="000000"/>
          <w:szCs w:val="28"/>
          <w:lang w:eastAsia="uk-UA"/>
        </w:rPr>
        <w:t>Шевченко Т. М., Шевченко О. А. Маркетингова стратегія підприємства: формування та розвиток в умо-вах ринкових відносин національної економіки. Ефективна економіка. 2020. No 12. URL: http://www.economy.nayka.com.ua/?op=1&amp;z=8414 (дата звернення: 14.10.2024). DOI: 10.32702/2307-2105-2020.12.4</w:t>
      </w:r>
    </w:p>
    <w:p w14:paraId="152B1639" w14:textId="484FE8C3" w:rsidR="005F1E8F" w:rsidRDefault="005F1E8F" w:rsidP="00601C30">
      <w:pPr>
        <w:pStyle w:val="ac"/>
        <w:numPr>
          <w:ilvl w:val="0"/>
          <w:numId w:val="6"/>
        </w:numPr>
        <w:spacing w:after="40" w:line="360" w:lineRule="auto"/>
        <w:jc w:val="both"/>
        <w:rPr>
          <w:rFonts w:ascii="TimesNewRomanPSMT" w:hAnsi="TimesNewRomanPSMT"/>
          <w:color w:val="000000"/>
          <w:szCs w:val="28"/>
          <w:lang w:eastAsia="uk-UA"/>
        </w:rPr>
      </w:pPr>
      <w:r w:rsidRPr="005F1E8F">
        <w:rPr>
          <w:rFonts w:ascii="TimesNewRomanPSMT" w:hAnsi="TimesNewRomanPSMT"/>
          <w:color w:val="000000"/>
          <w:szCs w:val="28"/>
          <w:lang w:eastAsia="uk-UA"/>
        </w:rPr>
        <w:t>Пахуча Е. В. Поведінка споживача: конспект лекцій. Х., 2023. 126 с.</w:t>
      </w:r>
    </w:p>
    <w:p w14:paraId="3CA14A6C" w14:textId="6F5C5890" w:rsidR="005F1E8F" w:rsidRDefault="005F1E8F" w:rsidP="00601C30">
      <w:pPr>
        <w:pStyle w:val="ac"/>
        <w:numPr>
          <w:ilvl w:val="0"/>
          <w:numId w:val="6"/>
        </w:numPr>
        <w:spacing w:after="40" w:line="360" w:lineRule="auto"/>
        <w:jc w:val="both"/>
        <w:rPr>
          <w:rFonts w:ascii="TimesNewRomanPSMT" w:hAnsi="TimesNewRomanPSMT"/>
          <w:color w:val="000000"/>
          <w:szCs w:val="28"/>
          <w:lang w:eastAsia="uk-UA"/>
        </w:rPr>
      </w:pPr>
      <w:r w:rsidRPr="005F1E8F">
        <w:rPr>
          <w:rFonts w:ascii="TimesNewRomanPSMT" w:hAnsi="TimesNewRomanPSMT"/>
          <w:color w:val="000000"/>
          <w:szCs w:val="28"/>
          <w:lang w:eastAsia="uk-UA"/>
        </w:rPr>
        <w:t>Окландер М. А. Поведінка споживача: навч. посіб. / М. А. Окландер, І. О. Жарська. Київ : «Центр учбової літератури», 2014. 208 с.</w:t>
      </w:r>
    </w:p>
    <w:p w14:paraId="44BE87F2" w14:textId="70A67629" w:rsidR="007D17D1" w:rsidRDefault="007D17D1" w:rsidP="00601C30">
      <w:pPr>
        <w:pStyle w:val="ac"/>
        <w:numPr>
          <w:ilvl w:val="0"/>
          <w:numId w:val="6"/>
        </w:numPr>
        <w:spacing w:after="40" w:line="360" w:lineRule="auto"/>
        <w:jc w:val="both"/>
        <w:rPr>
          <w:rFonts w:ascii="TimesNewRomanPSMT" w:hAnsi="TimesNewRomanPSMT"/>
          <w:color w:val="000000"/>
          <w:szCs w:val="28"/>
          <w:lang w:eastAsia="uk-UA"/>
        </w:rPr>
      </w:pPr>
      <w:r w:rsidRPr="007D17D1">
        <w:rPr>
          <w:rFonts w:ascii="TimesNewRomanPSMT" w:hAnsi="TimesNewRomanPSMT"/>
          <w:color w:val="000000"/>
          <w:szCs w:val="28"/>
          <w:lang w:eastAsia="uk-UA"/>
        </w:rPr>
        <w:t>Проскуріна Н. В., Бестужева С. В., Козуб В. О. Аналітичні аспекти дослідження поведінки споживачів в умовах цифровізації економіки України. Економіка та суспільство. Випуск 36. 2022</w:t>
      </w:r>
    </w:p>
    <w:p w14:paraId="3D1005CB" w14:textId="70A57DCC" w:rsidR="004A7A55" w:rsidRDefault="004A7A55" w:rsidP="00601C30">
      <w:pPr>
        <w:pStyle w:val="ac"/>
        <w:numPr>
          <w:ilvl w:val="0"/>
          <w:numId w:val="6"/>
        </w:numPr>
        <w:spacing w:after="40" w:line="360" w:lineRule="auto"/>
        <w:jc w:val="both"/>
        <w:rPr>
          <w:rFonts w:ascii="TimesNewRomanPSMT" w:hAnsi="TimesNewRomanPSMT"/>
          <w:color w:val="000000"/>
          <w:szCs w:val="28"/>
          <w:lang w:eastAsia="uk-UA"/>
        </w:rPr>
      </w:pPr>
      <w:r w:rsidRPr="004A7A55">
        <w:rPr>
          <w:rFonts w:ascii="TimesNewRomanPSMT" w:hAnsi="TimesNewRomanPSMT"/>
          <w:color w:val="000000"/>
          <w:szCs w:val="28"/>
          <w:lang w:eastAsia="uk-UA"/>
        </w:rPr>
        <w:t>Roger  D.  Blackwell,  Paul  W.  Miniard,  James  F.  Engel.  Consumer  Behaviour.  10th  edition.  Thomson South-Western. 2007. 944 p</w:t>
      </w:r>
    </w:p>
    <w:p w14:paraId="17D7DE2B" w14:textId="54F6944D" w:rsidR="009A17F6" w:rsidRDefault="009A17F6" w:rsidP="00601C30">
      <w:pPr>
        <w:pStyle w:val="ac"/>
        <w:numPr>
          <w:ilvl w:val="0"/>
          <w:numId w:val="6"/>
        </w:numPr>
        <w:spacing w:after="40" w:line="360" w:lineRule="auto"/>
        <w:jc w:val="both"/>
        <w:rPr>
          <w:rFonts w:ascii="TimesNewRomanPSMT" w:hAnsi="TimesNewRomanPSMT"/>
          <w:color w:val="000000"/>
          <w:szCs w:val="28"/>
          <w:lang w:eastAsia="uk-UA"/>
        </w:rPr>
      </w:pPr>
      <w:r w:rsidRPr="009A17F6">
        <w:rPr>
          <w:rFonts w:ascii="TimesNewRomanPSMT" w:hAnsi="TimesNewRomanPSMT"/>
          <w:color w:val="000000"/>
          <w:szCs w:val="28"/>
          <w:lang w:eastAsia="uk-UA"/>
        </w:rPr>
        <w:t>Куденко Н. В. Стратегічний маркетинг: навч. посіб. Вид. 2-ге, без змін. Київ: КНЕУ, 2006. 152</w:t>
      </w:r>
    </w:p>
    <w:p w14:paraId="12A4209F" w14:textId="52FE4EA5" w:rsidR="008D7C53" w:rsidRDefault="008D7C53" w:rsidP="00601C30">
      <w:pPr>
        <w:pStyle w:val="ac"/>
        <w:numPr>
          <w:ilvl w:val="0"/>
          <w:numId w:val="6"/>
        </w:numPr>
        <w:spacing w:after="40" w:line="360" w:lineRule="auto"/>
        <w:jc w:val="both"/>
        <w:rPr>
          <w:rFonts w:ascii="TimesNewRomanPSMT" w:hAnsi="TimesNewRomanPSMT"/>
          <w:color w:val="000000"/>
          <w:szCs w:val="28"/>
          <w:lang w:eastAsia="uk-UA"/>
        </w:rPr>
      </w:pPr>
      <w:r w:rsidRPr="008D7C53">
        <w:rPr>
          <w:rFonts w:ascii="TimesNewRomanPSMT" w:hAnsi="TimesNewRomanPSMT"/>
          <w:color w:val="000000"/>
          <w:szCs w:val="28"/>
          <w:lang w:eastAsia="uk-UA"/>
        </w:rPr>
        <w:t>Циганкова Т. М. Міжнародний маркетинг: теоретичні моделі та бізнес-технології: монографія. Київ : КНЕУ, 2004. 400 с</w:t>
      </w:r>
    </w:p>
    <w:p w14:paraId="011BEF2E" w14:textId="747E530A" w:rsidR="00A64B9F" w:rsidRDefault="00A64B9F" w:rsidP="00601C30">
      <w:pPr>
        <w:pStyle w:val="ac"/>
        <w:numPr>
          <w:ilvl w:val="0"/>
          <w:numId w:val="6"/>
        </w:numPr>
        <w:spacing w:after="40" w:line="360" w:lineRule="auto"/>
        <w:jc w:val="both"/>
        <w:rPr>
          <w:rFonts w:ascii="TimesNewRomanPSMT" w:hAnsi="TimesNewRomanPSMT"/>
          <w:color w:val="000000"/>
          <w:szCs w:val="28"/>
          <w:lang w:eastAsia="uk-UA"/>
        </w:rPr>
      </w:pPr>
      <w:r w:rsidRPr="00A64B9F">
        <w:rPr>
          <w:rFonts w:ascii="TimesNewRomanPSMT" w:hAnsi="TimesNewRomanPSMT"/>
          <w:color w:val="000000"/>
          <w:szCs w:val="28"/>
          <w:lang w:eastAsia="uk-UA"/>
        </w:rPr>
        <w:t>Onkvisit S., Shaw J.J. International Marketing. Analysis and strategy : fourth edition, 2004. 619 p</w:t>
      </w:r>
    </w:p>
    <w:p w14:paraId="2D448FE9" w14:textId="5FBFA623" w:rsidR="009362A7" w:rsidRDefault="009362A7" w:rsidP="00601C30">
      <w:pPr>
        <w:pStyle w:val="ac"/>
        <w:numPr>
          <w:ilvl w:val="0"/>
          <w:numId w:val="6"/>
        </w:numPr>
        <w:spacing w:after="40" w:line="360" w:lineRule="auto"/>
        <w:jc w:val="both"/>
        <w:rPr>
          <w:rFonts w:ascii="TimesNewRomanPSMT" w:hAnsi="TimesNewRomanPSMT"/>
          <w:color w:val="000000"/>
          <w:szCs w:val="28"/>
          <w:lang w:eastAsia="uk-UA"/>
        </w:rPr>
      </w:pPr>
      <w:r w:rsidRPr="009362A7">
        <w:rPr>
          <w:rFonts w:ascii="TimesNewRomanPSMT" w:hAnsi="TimesNewRomanPSMT"/>
          <w:color w:val="000000"/>
          <w:szCs w:val="28"/>
          <w:lang w:eastAsia="uk-UA"/>
        </w:rPr>
        <w:t>Li, F., Larimo, J., &amp; Leonidou, L. C. (2021). Social media marketing strategy: definition, conceptualization, taxonomy, validation, and future agenda. Journal of the Academy of Marketing Science, 49, 51–70.</w:t>
      </w:r>
    </w:p>
    <w:p w14:paraId="565565BB" w14:textId="0F3B9A5F" w:rsidR="00354254" w:rsidRDefault="00354254" w:rsidP="00601C30">
      <w:pPr>
        <w:pStyle w:val="ac"/>
        <w:numPr>
          <w:ilvl w:val="0"/>
          <w:numId w:val="6"/>
        </w:numPr>
        <w:spacing w:after="40" w:line="360" w:lineRule="auto"/>
        <w:jc w:val="both"/>
        <w:rPr>
          <w:rFonts w:ascii="TimesNewRomanPSMT" w:hAnsi="TimesNewRomanPSMT"/>
          <w:color w:val="000000"/>
          <w:szCs w:val="28"/>
          <w:lang w:eastAsia="uk-UA"/>
        </w:rPr>
      </w:pPr>
      <w:r w:rsidRPr="00354254">
        <w:rPr>
          <w:rFonts w:ascii="TimesNewRomanPSMT" w:hAnsi="TimesNewRomanPSMT"/>
          <w:color w:val="000000"/>
          <w:szCs w:val="28"/>
          <w:lang w:eastAsia="uk-UA"/>
        </w:rPr>
        <w:t xml:space="preserve">«Опора»: найпопулярнішими соцмережами в Україні є телеграм, ютуб та фейсбук. URL: </w:t>
      </w:r>
      <w:hyperlink r:id="rId42" w:history="1">
        <w:r w:rsidRPr="00B2636E">
          <w:rPr>
            <w:rStyle w:val="a4"/>
            <w:rFonts w:ascii="TimesNewRomanPSMT" w:hAnsi="TimesNewRomanPSMT"/>
            <w:szCs w:val="28"/>
            <w:lang w:eastAsia="uk-UA"/>
          </w:rPr>
          <w:t>https://detector.media/</w:t>
        </w:r>
      </w:hyperlink>
    </w:p>
    <w:p w14:paraId="27DB4E7F" w14:textId="69CF8B42" w:rsidR="00354254" w:rsidRDefault="00354254" w:rsidP="00601C30">
      <w:pPr>
        <w:pStyle w:val="ac"/>
        <w:numPr>
          <w:ilvl w:val="0"/>
          <w:numId w:val="6"/>
        </w:numPr>
        <w:spacing w:after="40" w:line="360" w:lineRule="auto"/>
        <w:jc w:val="both"/>
        <w:rPr>
          <w:rFonts w:ascii="TimesNewRomanPSMT" w:hAnsi="TimesNewRomanPSMT"/>
          <w:color w:val="000000"/>
          <w:szCs w:val="28"/>
          <w:lang w:eastAsia="uk-UA"/>
        </w:rPr>
      </w:pPr>
      <w:r w:rsidRPr="00354254">
        <w:rPr>
          <w:rFonts w:ascii="TimesNewRomanPSMT" w:hAnsi="TimesNewRomanPSMT"/>
          <w:color w:val="000000"/>
          <w:szCs w:val="28"/>
          <w:lang w:eastAsia="uk-UA"/>
        </w:rPr>
        <w:t xml:space="preserve">Top 10 Most Popular Social Media Platforms. URL: </w:t>
      </w:r>
      <w:hyperlink r:id="rId43" w:history="1">
        <w:r w:rsidR="000E65DF" w:rsidRPr="00B2636E">
          <w:rPr>
            <w:rStyle w:val="a4"/>
            <w:rFonts w:ascii="TimesNewRomanPSMT" w:hAnsi="TimesNewRomanPSMT"/>
            <w:szCs w:val="28"/>
            <w:lang w:eastAsia="uk-UA"/>
          </w:rPr>
          <w:t>https://www.shopify.com/blog/most-popular-social-media-platforms</w:t>
        </w:r>
      </w:hyperlink>
    </w:p>
    <w:p w14:paraId="1C0BB7D8" w14:textId="197F33EC" w:rsidR="000E65DF" w:rsidRDefault="000E65DF" w:rsidP="00601C30">
      <w:pPr>
        <w:pStyle w:val="ac"/>
        <w:numPr>
          <w:ilvl w:val="0"/>
          <w:numId w:val="6"/>
        </w:numPr>
        <w:spacing w:after="40" w:line="360" w:lineRule="auto"/>
        <w:jc w:val="both"/>
        <w:rPr>
          <w:rFonts w:ascii="TimesNewRomanPSMT" w:hAnsi="TimesNewRomanPSMT"/>
          <w:color w:val="000000"/>
          <w:szCs w:val="28"/>
          <w:lang w:eastAsia="uk-UA"/>
        </w:rPr>
      </w:pPr>
      <w:r w:rsidRPr="000E65DF">
        <w:rPr>
          <w:rFonts w:ascii="TimesNewRomanPSMT" w:hAnsi="TimesNewRomanPSMT"/>
          <w:color w:val="000000"/>
          <w:szCs w:val="28"/>
          <w:lang w:eastAsia="uk-UA"/>
        </w:rPr>
        <w:t>Ажажа М., Венгер О., Фурсін О. Концепція цифрового маркетингу 4.0: еволюція, характеристика, типо-логія. Humanities Studies. 2023. No 14(91). С. 135–147</w:t>
      </w:r>
    </w:p>
    <w:p w14:paraId="3FF7937D" w14:textId="31A7A7E2" w:rsidR="008B3450" w:rsidRPr="00601C30" w:rsidRDefault="008B3450" w:rsidP="00601C30">
      <w:pPr>
        <w:pStyle w:val="ac"/>
        <w:numPr>
          <w:ilvl w:val="0"/>
          <w:numId w:val="6"/>
        </w:numPr>
        <w:spacing w:after="40" w:line="360" w:lineRule="auto"/>
        <w:jc w:val="both"/>
        <w:rPr>
          <w:rFonts w:ascii="TimesNewRomanPSMT" w:hAnsi="TimesNewRomanPSMT"/>
          <w:color w:val="000000"/>
          <w:szCs w:val="28"/>
          <w:lang w:eastAsia="uk-UA"/>
        </w:rPr>
      </w:pPr>
      <w:r w:rsidRPr="008B3450">
        <w:rPr>
          <w:rFonts w:ascii="TimesNewRomanPSMT" w:hAnsi="TimesNewRomanPSMT"/>
          <w:color w:val="000000"/>
          <w:szCs w:val="28"/>
          <w:lang w:eastAsia="uk-UA"/>
        </w:rPr>
        <w:t>Лошенюк І. Р., Кірєєва К. О., Мілашовська О. І. Дилемні питання розвитку цифрового маркетингу в реа-ліях масштабної військової агресії. Академічні візії. 2023. No 21. URL: https://academy-vision.org/index.php/av/article/view/445</w:t>
      </w:r>
    </w:p>
    <w:sectPr w:rsidR="008B3450" w:rsidRPr="00601C30" w:rsidSect="0071595E">
      <w:pgSz w:w="11906" w:h="16838" w:code="9"/>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BEF61" w14:textId="77777777" w:rsidR="006A37CA" w:rsidRDefault="006A37CA" w:rsidP="00CC2717">
      <w:r>
        <w:separator/>
      </w:r>
    </w:p>
  </w:endnote>
  <w:endnote w:type="continuationSeparator" w:id="0">
    <w:p w14:paraId="76FEFFE4" w14:textId="77777777" w:rsidR="006A37CA" w:rsidRDefault="006A37CA" w:rsidP="00CC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Arimo-Italic">
    <w:altName w:val="Cambria"/>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169B" w14:textId="77777777" w:rsidR="006A37CA" w:rsidRDefault="006A37CA" w:rsidP="00CC2717">
      <w:r>
        <w:separator/>
      </w:r>
    </w:p>
  </w:footnote>
  <w:footnote w:type="continuationSeparator" w:id="0">
    <w:p w14:paraId="00F81D35" w14:textId="77777777" w:rsidR="006A37CA" w:rsidRDefault="006A37CA" w:rsidP="00CC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272174"/>
      <w:docPartObj>
        <w:docPartGallery w:val="Page Numbers (Top of Page)"/>
        <w:docPartUnique/>
      </w:docPartObj>
    </w:sdtPr>
    <w:sdtEndPr>
      <w:rPr>
        <w:noProof/>
      </w:rPr>
    </w:sdtEndPr>
    <w:sdtContent>
      <w:p w14:paraId="6DF99290" w14:textId="1E15DA58" w:rsidR="00CC2717" w:rsidRDefault="00CC2717">
        <w:pPr>
          <w:pStyle w:val="af0"/>
          <w:jc w:val="right"/>
        </w:pPr>
        <w:r>
          <w:fldChar w:fldCharType="begin"/>
        </w:r>
        <w:r>
          <w:instrText xml:space="preserve"> PAGE   \* MERGEFORMAT </w:instrText>
        </w:r>
        <w:r>
          <w:fldChar w:fldCharType="separate"/>
        </w:r>
        <w:r>
          <w:rPr>
            <w:noProof/>
          </w:rPr>
          <w:t>2</w:t>
        </w:r>
        <w:r>
          <w:rPr>
            <w:noProof/>
          </w:rPr>
          <w:fldChar w:fldCharType="end"/>
        </w:r>
      </w:p>
    </w:sdtContent>
  </w:sdt>
  <w:p w14:paraId="05885D5E" w14:textId="77777777" w:rsidR="00CC2717" w:rsidRDefault="00CC271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8B3"/>
    <w:multiLevelType w:val="multilevel"/>
    <w:tmpl w:val="F4CA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94984"/>
    <w:multiLevelType w:val="hybridMultilevel"/>
    <w:tmpl w:val="0E9CE2B6"/>
    <w:lvl w:ilvl="0" w:tplc="396659D8">
      <w:start w:val="1"/>
      <w:numFmt w:val="decimal"/>
      <w:lvlText w:val="%1."/>
      <w:lvlJc w:val="left"/>
      <w:pPr>
        <w:ind w:left="720" w:hanging="360"/>
      </w:pPr>
      <w:rPr>
        <w:rFonts w:ascii="TimesNewRomanPSMT" w:hAnsi="TimesNewRomanPSMT"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C2F1788"/>
    <w:multiLevelType w:val="hybridMultilevel"/>
    <w:tmpl w:val="A6EE6392"/>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E2148AD"/>
    <w:multiLevelType w:val="multilevel"/>
    <w:tmpl w:val="92B4A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D5E7F"/>
    <w:multiLevelType w:val="hybridMultilevel"/>
    <w:tmpl w:val="C8807B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0FE03B6"/>
    <w:multiLevelType w:val="hybridMultilevel"/>
    <w:tmpl w:val="AC0007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1A177E1"/>
    <w:multiLevelType w:val="hybridMultilevel"/>
    <w:tmpl w:val="86DC20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3B81D32"/>
    <w:multiLevelType w:val="multilevel"/>
    <w:tmpl w:val="6F2EA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593C25"/>
    <w:multiLevelType w:val="multilevel"/>
    <w:tmpl w:val="13B0B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613034"/>
    <w:multiLevelType w:val="hybridMultilevel"/>
    <w:tmpl w:val="D3D2B64A"/>
    <w:lvl w:ilvl="0" w:tplc="30569B3C">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04F2117"/>
    <w:multiLevelType w:val="hybridMultilevel"/>
    <w:tmpl w:val="2DE4FD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DBD7241"/>
    <w:multiLevelType w:val="hybridMultilevel"/>
    <w:tmpl w:val="F70E61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F04797C"/>
    <w:multiLevelType w:val="multilevel"/>
    <w:tmpl w:val="96F476B0"/>
    <w:lvl w:ilvl="0">
      <w:start w:val="1"/>
      <w:numFmt w:val="decimal"/>
      <w:lvlText w:val="%1."/>
      <w:lvlJc w:val="left"/>
      <w:pPr>
        <w:ind w:left="429" w:hanging="429"/>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06545F6"/>
    <w:multiLevelType w:val="hybridMultilevel"/>
    <w:tmpl w:val="5C267B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34766248"/>
    <w:multiLevelType w:val="hybridMultilevel"/>
    <w:tmpl w:val="194857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4C364E3"/>
    <w:multiLevelType w:val="multilevel"/>
    <w:tmpl w:val="3944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FB2E01"/>
    <w:multiLevelType w:val="hybridMultilevel"/>
    <w:tmpl w:val="DB7EF1D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BE86ED6"/>
    <w:multiLevelType w:val="hybridMultilevel"/>
    <w:tmpl w:val="D5CC9F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A03298A"/>
    <w:multiLevelType w:val="hybridMultilevel"/>
    <w:tmpl w:val="E1F052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A0735C4"/>
    <w:multiLevelType w:val="multilevel"/>
    <w:tmpl w:val="DC50A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656F8C"/>
    <w:multiLevelType w:val="hybridMultilevel"/>
    <w:tmpl w:val="1E60C2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5782DEA"/>
    <w:multiLevelType w:val="hybridMultilevel"/>
    <w:tmpl w:val="B80899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C834D2E"/>
    <w:multiLevelType w:val="multilevel"/>
    <w:tmpl w:val="5C834D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44D1F01"/>
    <w:multiLevelType w:val="hybridMultilevel"/>
    <w:tmpl w:val="3228819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68303FAE"/>
    <w:multiLevelType w:val="multilevel"/>
    <w:tmpl w:val="85E66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C4729E"/>
    <w:multiLevelType w:val="multilevel"/>
    <w:tmpl w:val="C9F0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A14548"/>
    <w:multiLevelType w:val="hybridMultilevel"/>
    <w:tmpl w:val="DA7ED36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6C0C56DB"/>
    <w:multiLevelType w:val="multilevel"/>
    <w:tmpl w:val="B95817F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D37745"/>
    <w:multiLevelType w:val="hybridMultilevel"/>
    <w:tmpl w:val="B0E4A91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72852E01"/>
    <w:multiLevelType w:val="multilevel"/>
    <w:tmpl w:val="461C0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081AC3"/>
    <w:multiLevelType w:val="hybridMultilevel"/>
    <w:tmpl w:val="B6EA9C9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747C1598"/>
    <w:multiLevelType w:val="multilevel"/>
    <w:tmpl w:val="19BA5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53279F"/>
    <w:multiLevelType w:val="multilevel"/>
    <w:tmpl w:val="79532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6132896">
    <w:abstractNumId w:val="32"/>
  </w:num>
  <w:num w:numId="2" w16cid:durableId="1593392115">
    <w:abstractNumId w:val="22"/>
  </w:num>
  <w:num w:numId="3" w16cid:durableId="1299532726">
    <w:abstractNumId w:val="12"/>
  </w:num>
  <w:num w:numId="4" w16cid:durableId="968785751">
    <w:abstractNumId w:val="27"/>
  </w:num>
  <w:num w:numId="5" w16cid:durableId="1201240510">
    <w:abstractNumId w:val="1"/>
  </w:num>
  <w:num w:numId="6" w16cid:durableId="993294586">
    <w:abstractNumId w:val="2"/>
  </w:num>
  <w:num w:numId="7" w16cid:durableId="1938252226">
    <w:abstractNumId w:val="0"/>
  </w:num>
  <w:num w:numId="8" w16cid:durableId="1303467069">
    <w:abstractNumId w:val="8"/>
  </w:num>
  <w:num w:numId="9" w16cid:durableId="453671643">
    <w:abstractNumId w:val="11"/>
  </w:num>
  <w:num w:numId="10" w16cid:durableId="854924938">
    <w:abstractNumId w:val="4"/>
  </w:num>
  <w:num w:numId="11" w16cid:durableId="1518812487">
    <w:abstractNumId w:val="29"/>
  </w:num>
  <w:num w:numId="12" w16cid:durableId="875197029">
    <w:abstractNumId w:val="21"/>
  </w:num>
  <w:num w:numId="13" w16cid:durableId="145514325">
    <w:abstractNumId w:val="31"/>
  </w:num>
  <w:num w:numId="14" w16cid:durableId="1945377145">
    <w:abstractNumId w:val="15"/>
  </w:num>
  <w:num w:numId="15" w16cid:durableId="1755585228">
    <w:abstractNumId w:val="26"/>
  </w:num>
  <w:num w:numId="16" w16cid:durableId="347026794">
    <w:abstractNumId w:val="10"/>
  </w:num>
  <w:num w:numId="17" w16cid:durableId="869024793">
    <w:abstractNumId w:val="25"/>
  </w:num>
  <w:num w:numId="18" w16cid:durableId="423428499">
    <w:abstractNumId w:val="18"/>
  </w:num>
  <w:num w:numId="19" w16cid:durableId="1734355044">
    <w:abstractNumId w:val="23"/>
  </w:num>
  <w:num w:numId="20" w16cid:durableId="1506245346">
    <w:abstractNumId w:val="6"/>
  </w:num>
  <w:num w:numId="21" w16cid:durableId="1453403827">
    <w:abstractNumId w:val="30"/>
  </w:num>
  <w:num w:numId="22" w16cid:durableId="50933250">
    <w:abstractNumId w:val="13"/>
  </w:num>
  <w:num w:numId="23" w16cid:durableId="1627467386">
    <w:abstractNumId w:val="17"/>
  </w:num>
  <w:num w:numId="24" w16cid:durableId="1300266911">
    <w:abstractNumId w:val="5"/>
  </w:num>
  <w:num w:numId="25" w16cid:durableId="1668244464">
    <w:abstractNumId w:val="9"/>
  </w:num>
  <w:num w:numId="26" w16cid:durableId="994181590">
    <w:abstractNumId w:val="16"/>
  </w:num>
  <w:num w:numId="27" w16cid:durableId="688875847">
    <w:abstractNumId w:val="28"/>
  </w:num>
  <w:num w:numId="28" w16cid:durableId="1622766232">
    <w:abstractNumId w:val="14"/>
  </w:num>
  <w:num w:numId="29" w16cid:durableId="1345471648">
    <w:abstractNumId w:val="19"/>
  </w:num>
  <w:num w:numId="30" w16cid:durableId="692607272">
    <w:abstractNumId w:val="3"/>
  </w:num>
  <w:num w:numId="31" w16cid:durableId="1384448123">
    <w:abstractNumId w:val="24"/>
  </w:num>
  <w:num w:numId="32" w16cid:durableId="164243629">
    <w:abstractNumId w:val="7"/>
  </w:num>
  <w:num w:numId="33" w16cid:durableId="11163667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FEF"/>
    <w:rsid w:val="00007AFB"/>
    <w:rsid w:val="00014EA1"/>
    <w:rsid w:val="00032563"/>
    <w:rsid w:val="00052CAF"/>
    <w:rsid w:val="000534E1"/>
    <w:rsid w:val="000616B4"/>
    <w:rsid w:val="00067E41"/>
    <w:rsid w:val="00075366"/>
    <w:rsid w:val="0008087B"/>
    <w:rsid w:val="00086380"/>
    <w:rsid w:val="000919A3"/>
    <w:rsid w:val="000C6C78"/>
    <w:rsid w:val="000D3AE2"/>
    <w:rsid w:val="000D3C40"/>
    <w:rsid w:val="000D4B0E"/>
    <w:rsid w:val="000D7863"/>
    <w:rsid w:val="000E65DF"/>
    <w:rsid w:val="000E6C14"/>
    <w:rsid w:val="000F157E"/>
    <w:rsid w:val="00102526"/>
    <w:rsid w:val="00112E60"/>
    <w:rsid w:val="001251E3"/>
    <w:rsid w:val="00135904"/>
    <w:rsid w:val="00135A55"/>
    <w:rsid w:val="0015035B"/>
    <w:rsid w:val="0015455B"/>
    <w:rsid w:val="001565D7"/>
    <w:rsid w:val="001805BF"/>
    <w:rsid w:val="00180799"/>
    <w:rsid w:val="0018533B"/>
    <w:rsid w:val="00187206"/>
    <w:rsid w:val="00190B22"/>
    <w:rsid w:val="00193F81"/>
    <w:rsid w:val="001A6158"/>
    <w:rsid w:val="001B1B61"/>
    <w:rsid w:val="001B5114"/>
    <w:rsid w:val="001B568D"/>
    <w:rsid w:val="001B710F"/>
    <w:rsid w:val="001D6A53"/>
    <w:rsid w:val="001D713D"/>
    <w:rsid w:val="001E0646"/>
    <w:rsid w:val="001E2D73"/>
    <w:rsid w:val="001E4384"/>
    <w:rsid w:val="001F0CEF"/>
    <w:rsid w:val="00203932"/>
    <w:rsid w:val="00210DC7"/>
    <w:rsid w:val="00216B77"/>
    <w:rsid w:val="00222DFD"/>
    <w:rsid w:val="0023212A"/>
    <w:rsid w:val="00234145"/>
    <w:rsid w:val="0023578F"/>
    <w:rsid w:val="002400FD"/>
    <w:rsid w:val="002409EC"/>
    <w:rsid w:val="00240E30"/>
    <w:rsid w:val="0024760D"/>
    <w:rsid w:val="00253348"/>
    <w:rsid w:val="0026387A"/>
    <w:rsid w:val="002812C3"/>
    <w:rsid w:val="00285382"/>
    <w:rsid w:val="00286775"/>
    <w:rsid w:val="0028730B"/>
    <w:rsid w:val="00297FE1"/>
    <w:rsid w:val="002A3AC1"/>
    <w:rsid w:val="002A45C3"/>
    <w:rsid w:val="002B1635"/>
    <w:rsid w:val="002B7976"/>
    <w:rsid w:val="002C293A"/>
    <w:rsid w:val="002C5182"/>
    <w:rsid w:val="002D4AEC"/>
    <w:rsid w:val="002D595B"/>
    <w:rsid w:val="002E0730"/>
    <w:rsid w:val="002E67DC"/>
    <w:rsid w:val="002F4AA8"/>
    <w:rsid w:val="002F576A"/>
    <w:rsid w:val="00311AE7"/>
    <w:rsid w:val="0031266F"/>
    <w:rsid w:val="003149C3"/>
    <w:rsid w:val="00317893"/>
    <w:rsid w:val="0032003A"/>
    <w:rsid w:val="00337C57"/>
    <w:rsid w:val="00342D5E"/>
    <w:rsid w:val="00345537"/>
    <w:rsid w:val="00354254"/>
    <w:rsid w:val="00355BBD"/>
    <w:rsid w:val="00381208"/>
    <w:rsid w:val="003855BF"/>
    <w:rsid w:val="00386F02"/>
    <w:rsid w:val="00390A0B"/>
    <w:rsid w:val="00394C2F"/>
    <w:rsid w:val="003A484E"/>
    <w:rsid w:val="003B6647"/>
    <w:rsid w:val="003D441E"/>
    <w:rsid w:val="003D71F8"/>
    <w:rsid w:val="003F21A2"/>
    <w:rsid w:val="003F2ED6"/>
    <w:rsid w:val="0040355B"/>
    <w:rsid w:val="00440605"/>
    <w:rsid w:val="00451010"/>
    <w:rsid w:val="004559DA"/>
    <w:rsid w:val="00455F86"/>
    <w:rsid w:val="00457592"/>
    <w:rsid w:val="00465048"/>
    <w:rsid w:val="004718EA"/>
    <w:rsid w:val="00487137"/>
    <w:rsid w:val="004942F3"/>
    <w:rsid w:val="0049615E"/>
    <w:rsid w:val="00496B52"/>
    <w:rsid w:val="004A1E57"/>
    <w:rsid w:val="004A43AA"/>
    <w:rsid w:val="004A4668"/>
    <w:rsid w:val="004A7A55"/>
    <w:rsid w:val="004A7F74"/>
    <w:rsid w:val="004B21F2"/>
    <w:rsid w:val="004C75D7"/>
    <w:rsid w:val="004D2D5D"/>
    <w:rsid w:val="004D52DA"/>
    <w:rsid w:val="004D75FA"/>
    <w:rsid w:val="004E13FE"/>
    <w:rsid w:val="004E3BC5"/>
    <w:rsid w:val="004E463B"/>
    <w:rsid w:val="004F710E"/>
    <w:rsid w:val="005031FF"/>
    <w:rsid w:val="00513175"/>
    <w:rsid w:val="00513D04"/>
    <w:rsid w:val="0051495D"/>
    <w:rsid w:val="00516F7D"/>
    <w:rsid w:val="005416E6"/>
    <w:rsid w:val="00546952"/>
    <w:rsid w:val="00552302"/>
    <w:rsid w:val="00553E61"/>
    <w:rsid w:val="00555515"/>
    <w:rsid w:val="00555758"/>
    <w:rsid w:val="00555BCA"/>
    <w:rsid w:val="00567B00"/>
    <w:rsid w:val="005737A0"/>
    <w:rsid w:val="0057698F"/>
    <w:rsid w:val="0058794C"/>
    <w:rsid w:val="005931EE"/>
    <w:rsid w:val="005A5A5F"/>
    <w:rsid w:val="005A6383"/>
    <w:rsid w:val="005B01D4"/>
    <w:rsid w:val="005B4E5C"/>
    <w:rsid w:val="005D7D5A"/>
    <w:rsid w:val="005E5362"/>
    <w:rsid w:val="005E78A3"/>
    <w:rsid w:val="005F08E8"/>
    <w:rsid w:val="005F1E8F"/>
    <w:rsid w:val="005F2F68"/>
    <w:rsid w:val="005F3DD1"/>
    <w:rsid w:val="006007B5"/>
    <w:rsid w:val="00600FE1"/>
    <w:rsid w:val="006019EE"/>
    <w:rsid w:val="00601C30"/>
    <w:rsid w:val="00604F6B"/>
    <w:rsid w:val="006059CD"/>
    <w:rsid w:val="00612246"/>
    <w:rsid w:val="006160E2"/>
    <w:rsid w:val="00626008"/>
    <w:rsid w:val="006350CE"/>
    <w:rsid w:val="00641B42"/>
    <w:rsid w:val="00650745"/>
    <w:rsid w:val="00653DE8"/>
    <w:rsid w:val="00666B6F"/>
    <w:rsid w:val="00672CAD"/>
    <w:rsid w:val="0067336B"/>
    <w:rsid w:val="00674856"/>
    <w:rsid w:val="00674A93"/>
    <w:rsid w:val="00676D55"/>
    <w:rsid w:val="00693975"/>
    <w:rsid w:val="00694AE5"/>
    <w:rsid w:val="006A37CA"/>
    <w:rsid w:val="006D23AE"/>
    <w:rsid w:val="006D45D4"/>
    <w:rsid w:val="006E4FED"/>
    <w:rsid w:val="006E6B70"/>
    <w:rsid w:val="006F1069"/>
    <w:rsid w:val="00700BE4"/>
    <w:rsid w:val="00701A0C"/>
    <w:rsid w:val="00702D40"/>
    <w:rsid w:val="0070602C"/>
    <w:rsid w:val="0070690C"/>
    <w:rsid w:val="0071595E"/>
    <w:rsid w:val="0071734D"/>
    <w:rsid w:val="007222E0"/>
    <w:rsid w:val="0072245E"/>
    <w:rsid w:val="00726B2B"/>
    <w:rsid w:val="00741A85"/>
    <w:rsid w:val="00742A47"/>
    <w:rsid w:val="00744F7F"/>
    <w:rsid w:val="0075507A"/>
    <w:rsid w:val="00756249"/>
    <w:rsid w:val="0075786E"/>
    <w:rsid w:val="007610CE"/>
    <w:rsid w:val="00762A65"/>
    <w:rsid w:val="00762D79"/>
    <w:rsid w:val="007739EA"/>
    <w:rsid w:val="00782167"/>
    <w:rsid w:val="0078490D"/>
    <w:rsid w:val="00784A09"/>
    <w:rsid w:val="00785253"/>
    <w:rsid w:val="00786ED3"/>
    <w:rsid w:val="007900B1"/>
    <w:rsid w:val="007A4839"/>
    <w:rsid w:val="007B1A43"/>
    <w:rsid w:val="007D17D1"/>
    <w:rsid w:val="007E1935"/>
    <w:rsid w:val="007E65B2"/>
    <w:rsid w:val="007E6723"/>
    <w:rsid w:val="007F7C38"/>
    <w:rsid w:val="0081300E"/>
    <w:rsid w:val="00817994"/>
    <w:rsid w:val="00817A3E"/>
    <w:rsid w:val="00823035"/>
    <w:rsid w:val="00824C06"/>
    <w:rsid w:val="00834175"/>
    <w:rsid w:val="0083620D"/>
    <w:rsid w:val="008472B4"/>
    <w:rsid w:val="00861577"/>
    <w:rsid w:val="008620ED"/>
    <w:rsid w:val="00862FEA"/>
    <w:rsid w:val="00873012"/>
    <w:rsid w:val="00873904"/>
    <w:rsid w:val="00880446"/>
    <w:rsid w:val="0088577E"/>
    <w:rsid w:val="008947F5"/>
    <w:rsid w:val="008956EE"/>
    <w:rsid w:val="008B323A"/>
    <w:rsid w:val="008B3450"/>
    <w:rsid w:val="008B53BB"/>
    <w:rsid w:val="008C04AC"/>
    <w:rsid w:val="008C3148"/>
    <w:rsid w:val="008D1E40"/>
    <w:rsid w:val="008D216C"/>
    <w:rsid w:val="008D2B69"/>
    <w:rsid w:val="008D3D8D"/>
    <w:rsid w:val="008D66C0"/>
    <w:rsid w:val="008D7C53"/>
    <w:rsid w:val="008F582B"/>
    <w:rsid w:val="009107CE"/>
    <w:rsid w:val="009226B2"/>
    <w:rsid w:val="00924789"/>
    <w:rsid w:val="00925EFC"/>
    <w:rsid w:val="009362A7"/>
    <w:rsid w:val="00940440"/>
    <w:rsid w:val="00957BFA"/>
    <w:rsid w:val="00962410"/>
    <w:rsid w:val="009734EC"/>
    <w:rsid w:val="0099145E"/>
    <w:rsid w:val="00992508"/>
    <w:rsid w:val="009A17F6"/>
    <w:rsid w:val="009B0B62"/>
    <w:rsid w:val="009C5819"/>
    <w:rsid w:val="009C798F"/>
    <w:rsid w:val="009C7A96"/>
    <w:rsid w:val="009D282E"/>
    <w:rsid w:val="009E0CBC"/>
    <w:rsid w:val="009E2B95"/>
    <w:rsid w:val="009F08BA"/>
    <w:rsid w:val="00A01922"/>
    <w:rsid w:val="00A02689"/>
    <w:rsid w:val="00A041A8"/>
    <w:rsid w:val="00A0492C"/>
    <w:rsid w:val="00A1549D"/>
    <w:rsid w:val="00A21113"/>
    <w:rsid w:val="00A40F9F"/>
    <w:rsid w:val="00A4626B"/>
    <w:rsid w:val="00A53819"/>
    <w:rsid w:val="00A54221"/>
    <w:rsid w:val="00A56F1C"/>
    <w:rsid w:val="00A57B8E"/>
    <w:rsid w:val="00A62930"/>
    <w:rsid w:val="00A64B9F"/>
    <w:rsid w:val="00A64F29"/>
    <w:rsid w:val="00A67F5F"/>
    <w:rsid w:val="00A73E1F"/>
    <w:rsid w:val="00A806A1"/>
    <w:rsid w:val="00A86100"/>
    <w:rsid w:val="00A934A8"/>
    <w:rsid w:val="00AA0E8C"/>
    <w:rsid w:val="00AA1EC3"/>
    <w:rsid w:val="00AA2ED0"/>
    <w:rsid w:val="00AA3EB9"/>
    <w:rsid w:val="00AB6F51"/>
    <w:rsid w:val="00AC0E67"/>
    <w:rsid w:val="00AC5F5E"/>
    <w:rsid w:val="00AC6C43"/>
    <w:rsid w:val="00AD43FD"/>
    <w:rsid w:val="00AD4F69"/>
    <w:rsid w:val="00AE5B68"/>
    <w:rsid w:val="00AF48C9"/>
    <w:rsid w:val="00B10C1D"/>
    <w:rsid w:val="00B1294E"/>
    <w:rsid w:val="00B13247"/>
    <w:rsid w:val="00B1522A"/>
    <w:rsid w:val="00B1623B"/>
    <w:rsid w:val="00B20369"/>
    <w:rsid w:val="00B2139E"/>
    <w:rsid w:val="00B21B10"/>
    <w:rsid w:val="00B24130"/>
    <w:rsid w:val="00B24428"/>
    <w:rsid w:val="00B2476A"/>
    <w:rsid w:val="00B32517"/>
    <w:rsid w:val="00B36B63"/>
    <w:rsid w:val="00B402A0"/>
    <w:rsid w:val="00B42825"/>
    <w:rsid w:val="00B45F3B"/>
    <w:rsid w:val="00B47932"/>
    <w:rsid w:val="00B63D74"/>
    <w:rsid w:val="00B72852"/>
    <w:rsid w:val="00B839FF"/>
    <w:rsid w:val="00B857FA"/>
    <w:rsid w:val="00B91C24"/>
    <w:rsid w:val="00B93462"/>
    <w:rsid w:val="00B94557"/>
    <w:rsid w:val="00BA0391"/>
    <w:rsid w:val="00BA1C22"/>
    <w:rsid w:val="00BA1E2E"/>
    <w:rsid w:val="00BB1C82"/>
    <w:rsid w:val="00BB5212"/>
    <w:rsid w:val="00BD0EA0"/>
    <w:rsid w:val="00BD1B4F"/>
    <w:rsid w:val="00BE4FAC"/>
    <w:rsid w:val="00BE5D3C"/>
    <w:rsid w:val="00BF336F"/>
    <w:rsid w:val="00BF564C"/>
    <w:rsid w:val="00C005E0"/>
    <w:rsid w:val="00C02B5E"/>
    <w:rsid w:val="00C03AAE"/>
    <w:rsid w:val="00C04AB3"/>
    <w:rsid w:val="00C074E8"/>
    <w:rsid w:val="00C11978"/>
    <w:rsid w:val="00C143F1"/>
    <w:rsid w:val="00C2099A"/>
    <w:rsid w:val="00C33B87"/>
    <w:rsid w:val="00C42F03"/>
    <w:rsid w:val="00C507B9"/>
    <w:rsid w:val="00C51DE4"/>
    <w:rsid w:val="00C55E1F"/>
    <w:rsid w:val="00C67DFE"/>
    <w:rsid w:val="00C71D56"/>
    <w:rsid w:val="00C810BC"/>
    <w:rsid w:val="00C816A3"/>
    <w:rsid w:val="00C937BB"/>
    <w:rsid w:val="00C961D9"/>
    <w:rsid w:val="00CA0FB2"/>
    <w:rsid w:val="00CA2A3D"/>
    <w:rsid w:val="00CA63B8"/>
    <w:rsid w:val="00CB29C1"/>
    <w:rsid w:val="00CB4B87"/>
    <w:rsid w:val="00CB5E2C"/>
    <w:rsid w:val="00CC1497"/>
    <w:rsid w:val="00CC2717"/>
    <w:rsid w:val="00CC7553"/>
    <w:rsid w:val="00CC7DA5"/>
    <w:rsid w:val="00CD236E"/>
    <w:rsid w:val="00CD28C9"/>
    <w:rsid w:val="00CD70EC"/>
    <w:rsid w:val="00CF02B2"/>
    <w:rsid w:val="00CF088B"/>
    <w:rsid w:val="00CF2938"/>
    <w:rsid w:val="00D00216"/>
    <w:rsid w:val="00D01021"/>
    <w:rsid w:val="00D02B78"/>
    <w:rsid w:val="00D02D7A"/>
    <w:rsid w:val="00D14C48"/>
    <w:rsid w:val="00D33F08"/>
    <w:rsid w:val="00D347C4"/>
    <w:rsid w:val="00D422D8"/>
    <w:rsid w:val="00D476F8"/>
    <w:rsid w:val="00D6007F"/>
    <w:rsid w:val="00D67B8E"/>
    <w:rsid w:val="00D7196E"/>
    <w:rsid w:val="00D72C2A"/>
    <w:rsid w:val="00D76F73"/>
    <w:rsid w:val="00D83843"/>
    <w:rsid w:val="00D83BDA"/>
    <w:rsid w:val="00D8633E"/>
    <w:rsid w:val="00D871BF"/>
    <w:rsid w:val="00D90C62"/>
    <w:rsid w:val="00D97065"/>
    <w:rsid w:val="00DA14B5"/>
    <w:rsid w:val="00DA2808"/>
    <w:rsid w:val="00DA60E3"/>
    <w:rsid w:val="00DB1F95"/>
    <w:rsid w:val="00DB710A"/>
    <w:rsid w:val="00DC25E6"/>
    <w:rsid w:val="00DC7717"/>
    <w:rsid w:val="00DD52A6"/>
    <w:rsid w:val="00DE2871"/>
    <w:rsid w:val="00DE4D7D"/>
    <w:rsid w:val="00DE74C3"/>
    <w:rsid w:val="00DE76CD"/>
    <w:rsid w:val="00E017B8"/>
    <w:rsid w:val="00E0360F"/>
    <w:rsid w:val="00E156FC"/>
    <w:rsid w:val="00E2374E"/>
    <w:rsid w:val="00E24FDA"/>
    <w:rsid w:val="00E310AB"/>
    <w:rsid w:val="00E32203"/>
    <w:rsid w:val="00E35085"/>
    <w:rsid w:val="00E401E1"/>
    <w:rsid w:val="00E430D8"/>
    <w:rsid w:val="00E4623B"/>
    <w:rsid w:val="00E50319"/>
    <w:rsid w:val="00E52D92"/>
    <w:rsid w:val="00E53209"/>
    <w:rsid w:val="00E555EE"/>
    <w:rsid w:val="00E71AFB"/>
    <w:rsid w:val="00E721C2"/>
    <w:rsid w:val="00E73047"/>
    <w:rsid w:val="00E74B7A"/>
    <w:rsid w:val="00E82876"/>
    <w:rsid w:val="00E842F1"/>
    <w:rsid w:val="00E86C8E"/>
    <w:rsid w:val="00EA5620"/>
    <w:rsid w:val="00EB23BE"/>
    <w:rsid w:val="00EB7995"/>
    <w:rsid w:val="00EC419F"/>
    <w:rsid w:val="00EC7C69"/>
    <w:rsid w:val="00ED35AA"/>
    <w:rsid w:val="00ED5630"/>
    <w:rsid w:val="00ED71A3"/>
    <w:rsid w:val="00ED7377"/>
    <w:rsid w:val="00EE066B"/>
    <w:rsid w:val="00EE31B1"/>
    <w:rsid w:val="00EF2C40"/>
    <w:rsid w:val="00EF4406"/>
    <w:rsid w:val="00EF70E0"/>
    <w:rsid w:val="00F0520C"/>
    <w:rsid w:val="00F06DED"/>
    <w:rsid w:val="00F12887"/>
    <w:rsid w:val="00F15043"/>
    <w:rsid w:val="00F324D2"/>
    <w:rsid w:val="00F32A91"/>
    <w:rsid w:val="00F433C3"/>
    <w:rsid w:val="00F43564"/>
    <w:rsid w:val="00F45E70"/>
    <w:rsid w:val="00F50F6B"/>
    <w:rsid w:val="00F536E6"/>
    <w:rsid w:val="00F57D73"/>
    <w:rsid w:val="00F63C35"/>
    <w:rsid w:val="00F84CFB"/>
    <w:rsid w:val="00F871AB"/>
    <w:rsid w:val="00F91E71"/>
    <w:rsid w:val="00F94250"/>
    <w:rsid w:val="00F94EBB"/>
    <w:rsid w:val="00F95CB3"/>
    <w:rsid w:val="00FA0B66"/>
    <w:rsid w:val="00FA38AC"/>
    <w:rsid w:val="00FC1E2D"/>
    <w:rsid w:val="00FE108A"/>
    <w:rsid w:val="00FE6FEF"/>
    <w:rsid w:val="00FE7786"/>
    <w:rsid w:val="00FF5459"/>
    <w:rsid w:val="020B6A0C"/>
    <w:rsid w:val="0D6B65B1"/>
    <w:rsid w:val="29B9569D"/>
    <w:rsid w:val="40C37BFB"/>
    <w:rsid w:val="447D7569"/>
    <w:rsid w:val="4892419C"/>
    <w:rsid w:val="4FDD45F1"/>
    <w:rsid w:val="78B75E9C"/>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DDB00"/>
  <w15:docId w15:val="{45371EA5-FA11-41DF-A9C0-3A638183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1A0C"/>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D90C62"/>
    <w:pPr>
      <w:keepNext/>
      <w:keepLines/>
      <w:spacing w:before="240"/>
      <w:outlineLvl w:val="0"/>
    </w:pPr>
    <w:rPr>
      <w:rFonts w:eastAsiaTheme="majorEastAsia" w:cstheme="majorBidi"/>
      <w:b/>
      <w:szCs w:val="40"/>
    </w:rPr>
  </w:style>
  <w:style w:type="paragraph" w:styleId="2">
    <w:name w:val="heading 2"/>
    <w:basedOn w:val="a"/>
    <w:next w:val="a"/>
    <w:link w:val="20"/>
    <w:uiPriority w:val="9"/>
    <w:unhideWhenUsed/>
    <w:qFormat/>
    <w:rsid w:val="00D90C62"/>
    <w:pPr>
      <w:keepNext/>
      <w:keepLines/>
      <w:spacing w:before="160" w:after="80"/>
      <w:outlineLvl w:val="1"/>
    </w:pPr>
    <w:rPr>
      <w:rFonts w:eastAsiaTheme="majorEastAsia" w:cstheme="majorBidi"/>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Hyperlink"/>
    <w:basedOn w:val="a0"/>
    <w:uiPriority w:val="99"/>
    <w:unhideWhenUsed/>
    <w:qFormat/>
    <w:rPr>
      <w:color w:val="0563C1" w:themeColor="hyperlink"/>
      <w:u w:val="single"/>
    </w:rPr>
  </w:style>
  <w:style w:type="paragraph" w:styleId="a5">
    <w:name w:val="Title"/>
    <w:basedOn w:val="a"/>
    <w:next w:val="a"/>
    <w:link w:val="a6"/>
    <w:uiPriority w:val="10"/>
    <w:qFormat/>
    <w:pPr>
      <w:spacing w:after="80"/>
      <w:contextualSpacing/>
    </w:pPr>
    <w:rPr>
      <w:rFonts w:asciiTheme="majorHAnsi" w:eastAsiaTheme="majorEastAsia" w:hAnsiTheme="majorHAnsi" w:cstheme="majorBidi"/>
      <w:spacing w:val="-10"/>
      <w:kern w:val="28"/>
      <w:sz w:val="56"/>
      <w:szCs w:val="56"/>
    </w:rPr>
  </w:style>
  <w:style w:type="paragraph" w:styleId="a7">
    <w:name w:val="Subtitle"/>
    <w:basedOn w:val="a"/>
    <w:next w:val="a"/>
    <w:link w:val="a8"/>
    <w:uiPriority w:val="11"/>
    <w:qFormat/>
    <w:rPr>
      <w:rFonts w:eastAsiaTheme="majorEastAsia" w:cstheme="majorBidi"/>
      <w:color w:val="595959" w:themeColor="text1" w:themeTint="A6"/>
      <w:spacing w:val="15"/>
      <w:szCs w:val="2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sid w:val="00D90C62"/>
    <w:rPr>
      <w:rFonts w:ascii="Times New Roman" w:eastAsiaTheme="majorEastAsia" w:hAnsi="Times New Roman" w:cstheme="majorBidi"/>
      <w:b/>
      <w:sz w:val="28"/>
      <w:szCs w:val="40"/>
      <w:lang w:eastAsia="ru-RU"/>
    </w:rPr>
  </w:style>
  <w:style w:type="character" w:customStyle="1" w:styleId="20">
    <w:name w:val="Заголовок 2 Знак"/>
    <w:basedOn w:val="a0"/>
    <w:link w:val="2"/>
    <w:uiPriority w:val="9"/>
    <w:qFormat/>
    <w:rsid w:val="00D90C62"/>
    <w:rPr>
      <w:rFonts w:ascii="Times New Roman" w:eastAsiaTheme="majorEastAsia" w:hAnsi="Times New Roman" w:cstheme="majorBidi"/>
      <w:sz w:val="28"/>
      <w:szCs w:val="32"/>
      <w:lang w:eastAsia="ru-RU"/>
    </w:rPr>
  </w:style>
  <w:style w:type="character" w:customStyle="1" w:styleId="30">
    <w:name w:val="Заголовок 3 Знак"/>
    <w:basedOn w:val="a0"/>
    <w:link w:val="3"/>
    <w:uiPriority w:val="9"/>
    <w:semiHidden/>
    <w:qFormat/>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Pr>
      <w:rFonts w:eastAsiaTheme="majorEastAsia" w:cstheme="majorBidi"/>
      <w:color w:val="2F5496" w:themeColor="accent1" w:themeShade="BF"/>
    </w:rPr>
  </w:style>
  <w:style w:type="character" w:customStyle="1" w:styleId="60">
    <w:name w:val="Заголовок 6 Знак"/>
    <w:basedOn w:val="a0"/>
    <w:link w:val="6"/>
    <w:uiPriority w:val="9"/>
    <w:semiHidden/>
    <w:qFormat/>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qFormat/>
    <w:rPr>
      <w:rFonts w:eastAsiaTheme="majorEastAsia" w:cstheme="majorBidi"/>
      <w:color w:val="262626" w:themeColor="text1" w:themeTint="D9"/>
    </w:rPr>
  </w:style>
  <w:style w:type="character" w:customStyle="1" w:styleId="a6">
    <w:name w:val="Назва Знак"/>
    <w:basedOn w:val="a0"/>
    <w:link w:val="a5"/>
    <w:uiPriority w:val="10"/>
    <w:qFormat/>
    <w:rPr>
      <w:rFonts w:asciiTheme="majorHAnsi" w:eastAsiaTheme="majorEastAsia" w:hAnsiTheme="majorHAnsi" w:cstheme="majorBidi"/>
      <w:spacing w:val="-10"/>
      <w:kern w:val="28"/>
      <w:sz w:val="56"/>
      <w:szCs w:val="56"/>
    </w:rPr>
  </w:style>
  <w:style w:type="character" w:customStyle="1" w:styleId="a8">
    <w:name w:val="Підзаголовок Знак"/>
    <w:basedOn w:val="a0"/>
    <w:link w:val="a7"/>
    <w:uiPriority w:val="11"/>
    <w:qFormat/>
    <w:rPr>
      <w:rFonts w:eastAsiaTheme="majorEastAsia" w:cstheme="majorBidi"/>
      <w:color w:val="595959" w:themeColor="text1" w:themeTint="A6"/>
      <w:spacing w:val="15"/>
      <w:sz w:val="28"/>
      <w:szCs w:val="28"/>
    </w:rPr>
  </w:style>
  <w:style w:type="paragraph" w:styleId="aa">
    <w:name w:val="Quote"/>
    <w:basedOn w:val="a"/>
    <w:next w:val="a"/>
    <w:link w:val="ab"/>
    <w:uiPriority w:val="29"/>
    <w:qFormat/>
    <w:pPr>
      <w:spacing w:before="160"/>
      <w:jc w:val="center"/>
    </w:pPr>
    <w:rPr>
      <w:i/>
      <w:iCs/>
      <w:color w:val="404040" w:themeColor="text1" w:themeTint="BF"/>
    </w:rPr>
  </w:style>
  <w:style w:type="character" w:customStyle="1" w:styleId="ab">
    <w:name w:val="Цитата Знак"/>
    <w:basedOn w:val="a0"/>
    <w:link w:val="aa"/>
    <w:uiPriority w:val="29"/>
    <w:qFormat/>
    <w:rPr>
      <w:i/>
      <w:iCs/>
      <w:color w:val="404040" w:themeColor="text1" w:themeTint="BF"/>
    </w:rPr>
  </w:style>
  <w:style w:type="paragraph" w:styleId="ac">
    <w:name w:val="List Paragraph"/>
    <w:basedOn w:val="a"/>
    <w:uiPriority w:val="34"/>
    <w:qFormat/>
    <w:pPr>
      <w:ind w:left="720"/>
      <w:contextualSpacing/>
    </w:pPr>
  </w:style>
  <w:style w:type="character" w:customStyle="1" w:styleId="11">
    <w:name w:val="Сильное выделение1"/>
    <w:basedOn w:val="a0"/>
    <w:uiPriority w:val="21"/>
    <w:qFormat/>
    <w:rPr>
      <w:i/>
      <w:iCs/>
      <w:color w:val="2F5496" w:themeColor="accent1" w:themeShade="BF"/>
    </w:rPr>
  </w:style>
  <w:style w:type="paragraph" w:styleId="ad">
    <w:name w:val="Intense Quote"/>
    <w:basedOn w:val="a"/>
    <w:next w:val="a"/>
    <w:link w:val="a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e">
    <w:name w:val="Насичена цитата Знак"/>
    <w:basedOn w:val="a0"/>
    <w:link w:val="ad"/>
    <w:uiPriority w:val="30"/>
    <w:qFormat/>
    <w:rPr>
      <w:i/>
      <w:iCs/>
      <w:color w:val="2F5496" w:themeColor="accent1" w:themeShade="BF"/>
    </w:rPr>
  </w:style>
  <w:style w:type="character" w:customStyle="1" w:styleId="12">
    <w:name w:val="Сильная ссылка1"/>
    <w:basedOn w:val="a0"/>
    <w:uiPriority w:val="32"/>
    <w:qFormat/>
    <w:rPr>
      <w:b/>
      <w:bCs/>
      <w:smallCaps/>
      <w:color w:val="2F5496" w:themeColor="accent1" w:themeShade="BF"/>
      <w:spacing w:val="5"/>
    </w:rPr>
  </w:style>
  <w:style w:type="character" w:customStyle="1" w:styleId="13">
    <w:name w:val="Неразрешенное упоминание1"/>
    <w:basedOn w:val="a0"/>
    <w:uiPriority w:val="99"/>
    <w:semiHidden/>
    <w:unhideWhenUsed/>
    <w:qFormat/>
    <w:rPr>
      <w:color w:val="605E5C"/>
      <w:shd w:val="clear" w:color="auto" w:fill="E1DFDD"/>
    </w:rPr>
  </w:style>
  <w:style w:type="character" w:customStyle="1" w:styleId="FontStyle77">
    <w:name w:val="Font Style77"/>
    <w:rPr>
      <w:rFonts w:ascii="Times New Roman" w:hAnsi="Times New Roman" w:cs="Times New Roman"/>
      <w:color w:val="000000"/>
      <w:sz w:val="24"/>
      <w:szCs w:val="24"/>
    </w:rPr>
  </w:style>
  <w:style w:type="paragraph" w:styleId="af">
    <w:name w:val="TOC Heading"/>
    <w:basedOn w:val="1"/>
    <w:next w:val="a"/>
    <w:uiPriority w:val="39"/>
    <w:unhideWhenUsed/>
    <w:qFormat/>
    <w:rsid w:val="00873904"/>
    <w:pPr>
      <w:spacing w:line="259" w:lineRule="auto"/>
      <w:outlineLvl w:val="9"/>
    </w:pPr>
    <w:rPr>
      <w:rFonts w:asciiTheme="majorHAnsi" w:hAnsiTheme="majorHAnsi"/>
      <w:b w:val="0"/>
      <w:color w:val="2F5496" w:themeColor="accent1" w:themeShade="BF"/>
      <w:sz w:val="32"/>
      <w:szCs w:val="32"/>
      <w:lang w:val="en-US" w:eastAsia="en-US"/>
    </w:rPr>
  </w:style>
  <w:style w:type="paragraph" w:styleId="21">
    <w:name w:val="toc 2"/>
    <w:basedOn w:val="a"/>
    <w:next w:val="a"/>
    <w:autoRedefine/>
    <w:uiPriority w:val="39"/>
    <w:unhideWhenUsed/>
    <w:rsid w:val="00873904"/>
    <w:pPr>
      <w:spacing w:after="100"/>
      <w:ind w:left="240"/>
    </w:pPr>
  </w:style>
  <w:style w:type="paragraph" w:styleId="14">
    <w:name w:val="toc 1"/>
    <w:basedOn w:val="a"/>
    <w:next w:val="a"/>
    <w:autoRedefine/>
    <w:uiPriority w:val="39"/>
    <w:unhideWhenUsed/>
    <w:rsid w:val="00873904"/>
    <w:pPr>
      <w:spacing w:after="100"/>
    </w:pPr>
  </w:style>
  <w:style w:type="paragraph" w:styleId="31">
    <w:name w:val="toc 3"/>
    <w:basedOn w:val="a"/>
    <w:next w:val="a"/>
    <w:autoRedefine/>
    <w:uiPriority w:val="39"/>
    <w:unhideWhenUsed/>
    <w:rsid w:val="00873904"/>
    <w:pPr>
      <w:spacing w:after="100"/>
      <w:ind w:left="480"/>
    </w:pPr>
  </w:style>
  <w:style w:type="paragraph" w:styleId="af0">
    <w:name w:val="header"/>
    <w:basedOn w:val="a"/>
    <w:link w:val="af1"/>
    <w:uiPriority w:val="99"/>
    <w:unhideWhenUsed/>
    <w:rsid w:val="00CC2717"/>
    <w:pPr>
      <w:tabs>
        <w:tab w:val="center" w:pos="4819"/>
        <w:tab w:val="right" w:pos="9639"/>
      </w:tabs>
    </w:pPr>
  </w:style>
  <w:style w:type="character" w:customStyle="1" w:styleId="af1">
    <w:name w:val="Верхній колонтитул Знак"/>
    <w:basedOn w:val="a0"/>
    <w:link w:val="af0"/>
    <w:uiPriority w:val="99"/>
    <w:rsid w:val="00CC2717"/>
    <w:rPr>
      <w:rFonts w:ascii="Times New Roman" w:eastAsia="Times New Roman" w:hAnsi="Times New Roman" w:cs="Times New Roman"/>
      <w:sz w:val="28"/>
      <w:szCs w:val="24"/>
      <w:lang w:eastAsia="ru-RU"/>
    </w:rPr>
  </w:style>
  <w:style w:type="paragraph" w:styleId="af2">
    <w:name w:val="footer"/>
    <w:basedOn w:val="a"/>
    <w:link w:val="af3"/>
    <w:uiPriority w:val="99"/>
    <w:unhideWhenUsed/>
    <w:rsid w:val="00CC2717"/>
    <w:pPr>
      <w:tabs>
        <w:tab w:val="center" w:pos="4819"/>
        <w:tab w:val="right" w:pos="9639"/>
      </w:tabs>
    </w:pPr>
  </w:style>
  <w:style w:type="character" w:customStyle="1" w:styleId="af3">
    <w:name w:val="Нижній колонтитул Знак"/>
    <w:basedOn w:val="a0"/>
    <w:link w:val="af2"/>
    <w:uiPriority w:val="99"/>
    <w:rsid w:val="00CC2717"/>
    <w:rPr>
      <w:rFonts w:ascii="Times New Roman" w:eastAsia="Times New Roman" w:hAnsi="Times New Roman" w:cs="Times New Roman"/>
      <w:sz w:val="28"/>
      <w:szCs w:val="24"/>
      <w:lang w:eastAsia="ru-RU"/>
    </w:rPr>
  </w:style>
  <w:style w:type="character" w:customStyle="1" w:styleId="fontstyle01">
    <w:name w:val="fontstyle01"/>
    <w:basedOn w:val="a0"/>
    <w:rsid w:val="004D52DA"/>
    <w:rPr>
      <w:rFonts w:ascii="TimesNewRomanPSMT" w:hAnsi="TimesNewRomanPSMT" w:hint="default"/>
      <w:b w:val="0"/>
      <w:bCs w:val="0"/>
      <w:i w:val="0"/>
      <w:iCs w:val="0"/>
      <w:color w:val="000000"/>
      <w:sz w:val="28"/>
      <w:szCs w:val="28"/>
    </w:rPr>
  </w:style>
  <w:style w:type="paragraph" w:styleId="af4">
    <w:name w:val="Normal (Web)"/>
    <w:basedOn w:val="a"/>
    <w:uiPriority w:val="99"/>
    <w:unhideWhenUsed/>
    <w:rsid w:val="001E0646"/>
    <w:pPr>
      <w:spacing w:before="100" w:beforeAutospacing="1" w:after="100" w:afterAutospacing="1"/>
    </w:pPr>
    <w:rPr>
      <w:sz w:val="24"/>
      <w:lang w:eastAsia="uk-UA"/>
    </w:rPr>
  </w:style>
  <w:style w:type="character" w:styleId="af5">
    <w:name w:val="Strong"/>
    <w:basedOn w:val="a0"/>
    <w:uiPriority w:val="22"/>
    <w:qFormat/>
    <w:rsid w:val="001E0646"/>
    <w:rPr>
      <w:b/>
      <w:bCs/>
    </w:rPr>
  </w:style>
  <w:style w:type="character" w:styleId="af6">
    <w:name w:val="Unresolved Mention"/>
    <w:basedOn w:val="a0"/>
    <w:uiPriority w:val="99"/>
    <w:semiHidden/>
    <w:unhideWhenUsed/>
    <w:rsid w:val="00AB6F51"/>
    <w:rPr>
      <w:color w:val="605E5C"/>
      <w:shd w:val="clear" w:color="auto" w:fill="E1DFDD"/>
    </w:rPr>
  </w:style>
  <w:style w:type="character" w:customStyle="1" w:styleId="fontstyle21">
    <w:name w:val="fontstyle21"/>
    <w:basedOn w:val="a0"/>
    <w:rsid w:val="00E156FC"/>
    <w:rPr>
      <w:rFonts w:ascii="Arimo-Italic" w:hAnsi="Arimo-Italic" w:hint="default"/>
      <w:b w:val="0"/>
      <w:bCs w:val="0"/>
      <w:i/>
      <w:iCs/>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6028">
      <w:bodyDiv w:val="1"/>
      <w:marLeft w:val="0"/>
      <w:marRight w:val="0"/>
      <w:marTop w:val="0"/>
      <w:marBottom w:val="0"/>
      <w:divBdr>
        <w:top w:val="none" w:sz="0" w:space="0" w:color="auto"/>
        <w:left w:val="none" w:sz="0" w:space="0" w:color="auto"/>
        <w:bottom w:val="none" w:sz="0" w:space="0" w:color="auto"/>
        <w:right w:val="none" w:sz="0" w:space="0" w:color="auto"/>
      </w:divBdr>
    </w:div>
    <w:div w:id="51002480">
      <w:bodyDiv w:val="1"/>
      <w:marLeft w:val="0"/>
      <w:marRight w:val="0"/>
      <w:marTop w:val="0"/>
      <w:marBottom w:val="0"/>
      <w:divBdr>
        <w:top w:val="none" w:sz="0" w:space="0" w:color="auto"/>
        <w:left w:val="none" w:sz="0" w:space="0" w:color="auto"/>
        <w:bottom w:val="none" w:sz="0" w:space="0" w:color="auto"/>
        <w:right w:val="none" w:sz="0" w:space="0" w:color="auto"/>
      </w:divBdr>
    </w:div>
    <w:div w:id="64645665">
      <w:bodyDiv w:val="1"/>
      <w:marLeft w:val="0"/>
      <w:marRight w:val="0"/>
      <w:marTop w:val="0"/>
      <w:marBottom w:val="0"/>
      <w:divBdr>
        <w:top w:val="none" w:sz="0" w:space="0" w:color="auto"/>
        <w:left w:val="none" w:sz="0" w:space="0" w:color="auto"/>
        <w:bottom w:val="none" w:sz="0" w:space="0" w:color="auto"/>
        <w:right w:val="none" w:sz="0" w:space="0" w:color="auto"/>
      </w:divBdr>
    </w:div>
    <w:div w:id="91323832">
      <w:bodyDiv w:val="1"/>
      <w:marLeft w:val="0"/>
      <w:marRight w:val="0"/>
      <w:marTop w:val="0"/>
      <w:marBottom w:val="0"/>
      <w:divBdr>
        <w:top w:val="none" w:sz="0" w:space="0" w:color="auto"/>
        <w:left w:val="none" w:sz="0" w:space="0" w:color="auto"/>
        <w:bottom w:val="none" w:sz="0" w:space="0" w:color="auto"/>
        <w:right w:val="none" w:sz="0" w:space="0" w:color="auto"/>
      </w:divBdr>
    </w:div>
    <w:div w:id="133641647">
      <w:bodyDiv w:val="1"/>
      <w:marLeft w:val="0"/>
      <w:marRight w:val="0"/>
      <w:marTop w:val="0"/>
      <w:marBottom w:val="0"/>
      <w:divBdr>
        <w:top w:val="none" w:sz="0" w:space="0" w:color="auto"/>
        <w:left w:val="none" w:sz="0" w:space="0" w:color="auto"/>
        <w:bottom w:val="none" w:sz="0" w:space="0" w:color="auto"/>
        <w:right w:val="none" w:sz="0" w:space="0" w:color="auto"/>
      </w:divBdr>
    </w:div>
    <w:div w:id="170798335">
      <w:bodyDiv w:val="1"/>
      <w:marLeft w:val="0"/>
      <w:marRight w:val="0"/>
      <w:marTop w:val="0"/>
      <w:marBottom w:val="0"/>
      <w:divBdr>
        <w:top w:val="none" w:sz="0" w:space="0" w:color="auto"/>
        <w:left w:val="none" w:sz="0" w:space="0" w:color="auto"/>
        <w:bottom w:val="none" w:sz="0" w:space="0" w:color="auto"/>
        <w:right w:val="none" w:sz="0" w:space="0" w:color="auto"/>
      </w:divBdr>
    </w:div>
    <w:div w:id="174654043">
      <w:bodyDiv w:val="1"/>
      <w:marLeft w:val="0"/>
      <w:marRight w:val="0"/>
      <w:marTop w:val="0"/>
      <w:marBottom w:val="0"/>
      <w:divBdr>
        <w:top w:val="none" w:sz="0" w:space="0" w:color="auto"/>
        <w:left w:val="none" w:sz="0" w:space="0" w:color="auto"/>
        <w:bottom w:val="none" w:sz="0" w:space="0" w:color="auto"/>
        <w:right w:val="none" w:sz="0" w:space="0" w:color="auto"/>
      </w:divBdr>
    </w:div>
    <w:div w:id="210532867">
      <w:bodyDiv w:val="1"/>
      <w:marLeft w:val="0"/>
      <w:marRight w:val="0"/>
      <w:marTop w:val="0"/>
      <w:marBottom w:val="0"/>
      <w:divBdr>
        <w:top w:val="none" w:sz="0" w:space="0" w:color="auto"/>
        <w:left w:val="none" w:sz="0" w:space="0" w:color="auto"/>
        <w:bottom w:val="none" w:sz="0" w:space="0" w:color="auto"/>
        <w:right w:val="none" w:sz="0" w:space="0" w:color="auto"/>
      </w:divBdr>
    </w:div>
    <w:div w:id="210966957">
      <w:bodyDiv w:val="1"/>
      <w:marLeft w:val="0"/>
      <w:marRight w:val="0"/>
      <w:marTop w:val="0"/>
      <w:marBottom w:val="0"/>
      <w:divBdr>
        <w:top w:val="none" w:sz="0" w:space="0" w:color="auto"/>
        <w:left w:val="none" w:sz="0" w:space="0" w:color="auto"/>
        <w:bottom w:val="none" w:sz="0" w:space="0" w:color="auto"/>
        <w:right w:val="none" w:sz="0" w:space="0" w:color="auto"/>
      </w:divBdr>
    </w:div>
    <w:div w:id="216205714">
      <w:bodyDiv w:val="1"/>
      <w:marLeft w:val="0"/>
      <w:marRight w:val="0"/>
      <w:marTop w:val="0"/>
      <w:marBottom w:val="0"/>
      <w:divBdr>
        <w:top w:val="none" w:sz="0" w:space="0" w:color="auto"/>
        <w:left w:val="none" w:sz="0" w:space="0" w:color="auto"/>
        <w:bottom w:val="none" w:sz="0" w:space="0" w:color="auto"/>
        <w:right w:val="none" w:sz="0" w:space="0" w:color="auto"/>
      </w:divBdr>
    </w:div>
    <w:div w:id="220405174">
      <w:bodyDiv w:val="1"/>
      <w:marLeft w:val="0"/>
      <w:marRight w:val="0"/>
      <w:marTop w:val="0"/>
      <w:marBottom w:val="0"/>
      <w:divBdr>
        <w:top w:val="none" w:sz="0" w:space="0" w:color="auto"/>
        <w:left w:val="none" w:sz="0" w:space="0" w:color="auto"/>
        <w:bottom w:val="none" w:sz="0" w:space="0" w:color="auto"/>
        <w:right w:val="none" w:sz="0" w:space="0" w:color="auto"/>
      </w:divBdr>
    </w:div>
    <w:div w:id="241184662">
      <w:bodyDiv w:val="1"/>
      <w:marLeft w:val="0"/>
      <w:marRight w:val="0"/>
      <w:marTop w:val="0"/>
      <w:marBottom w:val="0"/>
      <w:divBdr>
        <w:top w:val="none" w:sz="0" w:space="0" w:color="auto"/>
        <w:left w:val="none" w:sz="0" w:space="0" w:color="auto"/>
        <w:bottom w:val="none" w:sz="0" w:space="0" w:color="auto"/>
        <w:right w:val="none" w:sz="0" w:space="0" w:color="auto"/>
      </w:divBdr>
    </w:div>
    <w:div w:id="252858328">
      <w:bodyDiv w:val="1"/>
      <w:marLeft w:val="0"/>
      <w:marRight w:val="0"/>
      <w:marTop w:val="0"/>
      <w:marBottom w:val="0"/>
      <w:divBdr>
        <w:top w:val="none" w:sz="0" w:space="0" w:color="auto"/>
        <w:left w:val="none" w:sz="0" w:space="0" w:color="auto"/>
        <w:bottom w:val="none" w:sz="0" w:space="0" w:color="auto"/>
        <w:right w:val="none" w:sz="0" w:space="0" w:color="auto"/>
      </w:divBdr>
    </w:div>
    <w:div w:id="300427063">
      <w:bodyDiv w:val="1"/>
      <w:marLeft w:val="0"/>
      <w:marRight w:val="0"/>
      <w:marTop w:val="0"/>
      <w:marBottom w:val="0"/>
      <w:divBdr>
        <w:top w:val="none" w:sz="0" w:space="0" w:color="auto"/>
        <w:left w:val="none" w:sz="0" w:space="0" w:color="auto"/>
        <w:bottom w:val="none" w:sz="0" w:space="0" w:color="auto"/>
        <w:right w:val="none" w:sz="0" w:space="0" w:color="auto"/>
      </w:divBdr>
    </w:div>
    <w:div w:id="310602178">
      <w:bodyDiv w:val="1"/>
      <w:marLeft w:val="0"/>
      <w:marRight w:val="0"/>
      <w:marTop w:val="0"/>
      <w:marBottom w:val="0"/>
      <w:divBdr>
        <w:top w:val="none" w:sz="0" w:space="0" w:color="auto"/>
        <w:left w:val="none" w:sz="0" w:space="0" w:color="auto"/>
        <w:bottom w:val="none" w:sz="0" w:space="0" w:color="auto"/>
        <w:right w:val="none" w:sz="0" w:space="0" w:color="auto"/>
      </w:divBdr>
    </w:div>
    <w:div w:id="341855258">
      <w:bodyDiv w:val="1"/>
      <w:marLeft w:val="0"/>
      <w:marRight w:val="0"/>
      <w:marTop w:val="0"/>
      <w:marBottom w:val="0"/>
      <w:divBdr>
        <w:top w:val="none" w:sz="0" w:space="0" w:color="auto"/>
        <w:left w:val="none" w:sz="0" w:space="0" w:color="auto"/>
        <w:bottom w:val="none" w:sz="0" w:space="0" w:color="auto"/>
        <w:right w:val="none" w:sz="0" w:space="0" w:color="auto"/>
      </w:divBdr>
    </w:div>
    <w:div w:id="403337188">
      <w:bodyDiv w:val="1"/>
      <w:marLeft w:val="0"/>
      <w:marRight w:val="0"/>
      <w:marTop w:val="0"/>
      <w:marBottom w:val="0"/>
      <w:divBdr>
        <w:top w:val="none" w:sz="0" w:space="0" w:color="auto"/>
        <w:left w:val="none" w:sz="0" w:space="0" w:color="auto"/>
        <w:bottom w:val="none" w:sz="0" w:space="0" w:color="auto"/>
        <w:right w:val="none" w:sz="0" w:space="0" w:color="auto"/>
      </w:divBdr>
    </w:div>
    <w:div w:id="451172230">
      <w:bodyDiv w:val="1"/>
      <w:marLeft w:val="0"/>
      <w:marRight w:val="0"/>
      <w:marTop w:val="0"/>
      <w:marBottom w:val="0"/>
      <w:divBdr>
        <w:top w:val="none" w:sz="0" w:space="0" w:color="auto"/>
        <w:left w:val="none" w:sz="0" w:space="0" w:color="auto"/>
        <w:bottom w:val="none" w:sz="0" w:space="0" w:color="auto"/>
        <w:right w:val="none" w:sz="0" w:space="0" w:color="auto"/>
      </w:divBdr>
    </w:div>
    <w:div w:id="483815442">
      <w:bodyDiv w:val="1"/>
      <w:marLeft w:val="0"/>
      <w:marRight w:val="0"/>
      <w:marTop w:val="0"/>
      <w:marBottom w:val="0"/>
      <w:divBdr>
        <w:top w:val="none" w:sz="0" w:space="0" w:color="auto"/>
        <w:left w:val="none" w:sz="0" w:space="0" w:color="auto"/>
        <w:bottom w:val="none" w:sz="0" w:space="0" w:color="auto"/>
        <w:right w:val="none" w:sz="0" w:space="0" w:color="auto"/>
      </w:divBdr>
    </w:div>
    <w:div w:id="552230428">
      <w:bodyDiv w:val="1"/>
      <w:marLeft w:val="0"/>
      <w:marRight w:val="0"/>
      <w:marTop w:val="0"/>
      <w:marBottom w:val="0"/>
      <w:divBdr>
        <w:top w:val="none" w:sz="0" w:space="0" w:color="auto"/>
        <w:left w:val="none" w:sz="0" w:space="0" w:color="auto"/>
        <w:bottom w:val="none" w:sz="0" w:space="0" w:color="auto"/>
        <w:right w:val="none" w:sz="0" w:space="0" w:color="auto"/>
      </w:divBdr>
    </w:div>
    <w:div w:id="587007055">
      <w:bodyDiv w:val="1"/>
      <w:marLeft w:val="0"/>
      <w:marRight w:val="0"/>
      <w:marTop w:val="0"/>
      <w:marBottom w:val="0"/>
      <w:divBdr>
        <w:top w:val="none" w:sz="0" w:space="0" w:color="auto"/>
        <w:left w:val="none" w:sz="0" w:space="0" w:color="auto"/>
        <w:bottom w:val="none" w:sz="0" w:space="0" w:color="auto"/>
        <w:right w:val="none" w:sz="0" w:space="0" w:color="auto"/>
      </w:divBdr>
    </w:div>
    <w:div w:id="593250007">
      <w:bodyDiv w:val="1"/>
      <w:marLeft w:val="0"/>
      <w:marRight w:val="0"/>
      <w:marTop w:val="0"/>
      <w:marBottom w:val="0"/>
      <w:divBdr>
        <w:top w:val="none" w:sz="0" w:space="0" w:color="auto"/>
        <w:left w:val="none" w:sz="0" w:space="0" w:color="auto"/>
        <w:bottom w:val="none" w:sz="0" w:space="0" w:color="auto"/>
        <w:right w:val="none" w:sz="0" w:space="0" w:color="auto"/>
      </w:divBdr>
    </w:div>
    <w:div w:id="595477129">
      <w:bodyDiv w:val="1"/>
      <w:marLeft w:val="0"/>
      <w:marRight w:val="0"/>
      <w:marTop w:val="0"/>
      <w:marBottom w:val="0"/>
      <w:divBdr>
        <w:top w:val="none" w:sz="0" w:space="0" w:color="auto"/>
        <w:left w:val="none" w:sz="0" w:space="0" w:color="auto"/>
        <w:bottom w:val="none" w:sz="0" w:space="0" w:color="auto"/>
        <w:right w:val="none" w:sz="0" w:space="0" w:color="auto"/>
      </w:divBdr>
    </w:div>
    <w:div w:id="656693655">
      <w:bodyDiv w:val="1"/>
      <w:marLeft w:val="0"/>
      <w:marRight w:val="0"/>
      <w:marTop w:val="0"/>
      <w:marBottom w:val="0"/>
      <w:divBdr>
        <w:top w:val="none" w:sz="0" w:space="0" w:color="auto"/>
        <w:left w:val="none" w:sz="0" w:space="0" w:color="auto"/>
        <w:bottom w:val="none" w:sz="0" w:space="0" w:color="auto"/>
        <w:right w:val="none" w:sz="0" w:space="0" w:color="auto"/>
      </w:divBdr>
    </w:div>
    <w:div w:id="669411197">
      <w:bodyDiv w:val="1"/>
      <w:marLeft w:val="0"/>
      <w:marRight w:val="0"/>
      <w:marTop w:val="0"/>
      <w:marBottom w:val="0"/>
      <w:divBdr>
        <w:top w:val="none" w:sz="0" w:space="0" w:color="auto"/>
        <w:left w:val="none" w:sz="0" w:space="0" w:color="auto"/>
        <w:bottom w:val="none" w:sz="0" w:space="0" w:color="auto"/>
        <w:right w:val="none" w:sz="0" w:space="0" w:color="auto"/>
      </w:divBdr>
    </w:div>
    <w:div w:id="676343914">
      <w:bodyDiv w:val="1"/>
      <w:marLeft w:val="0"/>
      <w:marRight w:val="0"/>
      <w:marTop w:val="0"/>
      <w:marBottom w:val="0"/>
      <w:divBdr>
        <w:top w:val="none" w:sz="0" w:space="0" w:color="auto"/>
        <w:left w:val="none" w:sz="0" w:space="0" w:color="auto"/>
        <w:bottom w:val="none" w:sz="0" w:space="0" w:color="auto"/>
        <w:right w:val="none" w:sz="0" w:space="0" w:color="auto"/>
      </w:divBdr>
    </w:div>
    <w:div w:id="682243754">
      <w:bodyDiv w:val="1"/>
      <w:marLeft w:val="0"/>
      <w:marRight w:val="0"/>
      <w:marTop w:val="0"/>
      <w:marBottom w:val="0"/>
      <w:divBdr>
        <w:top w:val="none" w:sz="0" w:space="0" w:color="auto"/>
        <w:left w:val="none" w:sz="0" w:space="0" w:color="auto"/>
        <w:bottom w:val="none" w:sz="0" w:space="0" w:color="auto"/>
        <w:right w:val="none" w:sz="0" w:space="0" w:color="auto"/>
      </w:divBdr>
    </w:div>
    <w:div w:id="705527384">
      <w:bodyDiv w:val="1"/>
      <w:marLeft w:val="0"/>
      <w:marRight w:val="0"/>
      <w:marTop w:val="0"/>
      <w:marBottom w:val="0"/>
      <w:divBdr>
        <w:top w:val="none" w:sz="0" w:space="0" w:color="auto"/>
        <w:left w:val="none" w:sz="0" w:space="0" w:color="auto"/>
        <w:bottom w:val="none" w:sz="0" w:space="0" w:color="auto"/>
        <w:right w:val="none" w:sz="0" w:space="0" w:color="auto"/>
      </w:divBdr>
    </w:div>
    <w:div w:id="708378701">
      <w:bodyDiv w:val="1"/>
      <w:marLeft w:val="0"/>
      <w:marRight w:val="0"/>
      <w:marTop w:val="0"/>
      <w:marBottom w:val="0"/>
      <w:divBdr>
        <w:top w:val="none" w:sz="0" w:space="0" w:color="auto"/>
        <w:left w:val="none" w:sz="0" w:space="0" w:color="auto"/>
        <w:bottom w:val="none" w:sz="0" w:space="0" w:color="auto"/>
        <w:right w:val="none" w:sz="0" w:space="0" w:color="auto"/>
      </w:divBdr>
    </w:div>
    <w:div w:id="728303196">
      <w:bodyDiv w:val="1"/>
      <w:marLeft w:val="0"/>
      <w:marRight w:val="0"/>
      <w:marTop w:val="0"/>
      <w:marBottom w:val="0"/>
      <w:divBdr>
        <w:top w:val="none" w:sz="0" w:space="0" w:color="auto"/>
        <w:left w:val="none" w:sz="0" w:space="0" w:color="auto"/>
        <w:bottom w:val="none" w:sz="0" w:space="0" w:color="auto"/>
        <w:right w:val="none" w:sz="0" w:space="0" w:color="auto"/>
      </w:divBdr>
    </w:div>
    <w:div w:id="748112415">
      <w:bodyDiv w:val="1"/>
      <w:marLeft w:val="0"/>
      <w:marRight w:val="0"/>
      <w:marTop w:val="0"/>
      <w:marBottom w:val="0"/>
      <w:divBdr>
        <w:top w:val="none" w:sz="0" w:space="0" w:color="auto"/>
        <w:left w:val="none" w:sz="0" w:space="0" w:color="auto"/>
        <w:bottom w:val="none" w:sz="0" w:space="0" w:color="auto"/>
        <w:right w:val="none" w:sz="0" w:space="0" w:color="auto"/>
      </w:divBdr>
    </w:div>
    <w:div w:id="793331928">
      <w:bodyDiv w:val="1"/>
      <w:marLeft w:val="0"/>
      <w:marRight w:val="0"/>
      <w:marTop w:val="0"/>
      <w:marBottom w:val="0"/>
      <w:divBdr>
        <w:top w:val="none" w:sz="0" w:space="0" w:color="auto"/>
        <w:left w:val="none" w:sz="0" w:space="0" w:color="auto"/>
        <w:bottom w:val="none" w:sz="0" w:space="0" w:color="auto"/>
        <w:right w:val="none" w:sz="0" w:space="0" w:color="auto"/>
      </w:divBdr>
    </w:div>
    <w:div w:id="835802214">
      <w:bodyDiv w:val="1"/>
      <w:marLeft w:val="0"/>
      <w:marRight w:val="0"/>
      <w:marTop w:val="0"/>
      <w:marBottom w:val="0"/>
      <w:divBdr>
        <w:top w:val="none" w:sz="0" w:space="0" w:color="auto"/>
        <w:left w:val="none" w:sz="0" w:space="0" w:color="auto"/>
        <w:bottom w:val="none" w:sz="0" w:space="0" w:color="auto"/>
        <w:right w:val="none" w:sz="0" w:space="0" w:color="auto"/>
      </w:divBdr>
    </w:div>
    <w:div w:id="856430168">
      <w:bodyDiv w:val="1"/>
      <w:marLeft w:val="0"/>
      <w:marRight w:val="0"/>
      <w:marTop w:val="0"/>
      <w:marBottom w:val="0"/>
      <w:divBdr>
        <w:top w:val="none" w:sz="0" w:space="0" w:color="auto"/>
        <w:left w:val="none" w:sz="0" w:space="0" w:color="auto"/>
        <w:bottom w:val="none" w:sz="0" w:space="0" w:color="auto"/>
        <w:right w:val="none" w:sz="0" w:space="0" w:color="auto"/>
      </w:divBdr>
    </w:div>
    <w:div w:id="860625113">
      <w:bodyDiv w:val="1"/>
      <w:marLeft w:val="0"/>
      <w:marRight w:val="0"/>
      <w:marTop w:val="0"/>
      <w:marBottom w:val="0"/>
      <w:divBdr>
        <w:top w:val="none" w:sz="0" w:space="0" w:color="auto"/>
        <w:left w:val="none" w:sz="0" w:space="0" w:color="auto"/>
        <w:bottom w:val="none" w:sz="0" w:space="0" w:color="auto"/>
        <w:right w:val="none" w:sz="0" w:space="0" w:color="auto"/>
      </w:divBdr>
    </w:div>
    <w:div w:id="876623885">
      <w:bodyDiv w:val="1"/>
      <w:marLeft w:val="0"/>
      <w:marRight w:val="0"/>
      <w:marTop w:val="0"/>
      <w:marBottom w:val="0"/>
      <w:divBdr>
        <w:top w:val="none" w:sz="0" w:space="0" w:color="auto"/>
        <w:left w:val="none" w:sz="0" w:space="0" w:color="auto"/>
        <w:bottom w:val="none" w:sz="0" w:space="0" w:color="auto"/>
        <w:right w:val="none" w:sz="0" w:space="0" w:color="auto"/>
      </w:divBdr>
      <w:divsChild>
        <w:div w:id="1570458304">
          <w:marLeft w:val="0"/>
          <w:marRight w:val="0"/>
          <w:marTop w:val="0"/>
          <w:marBottom w:val="0"/>
          <w:divBdr>
            <w:top w:val="none" w:sz="0" w:space="0" w:color="auto"/>
            <w:left w:val="none" w:sz="0" w:space="0" w:color="auto"/>
            <w:bottom w:val="none" w:sz="0" w:space="0" w:color="auto"/>
            <w:right w:val="none" w:sz="0" w:space="0" w:color="auto"/>
          </w:divBdr>
        </w:div>
      </w:divsChild>
    </w:div>
    <w:div w:id="905410244">
      <w:bodyDiv w:val="1"/>
      <w:marLeft w:val="0"/>
      <w:marRight w:val="0"/>
      <w:marTop w:val="0"/>
      <w:marBottom w:val="0"/>
      <w:divBdr>
        <w:top w:val="none" w:sz="0" w:space="0" w:color="auto"/>
        <w:left w:val="none" w:sz="0" w:space="0" w:color="auto"/>
        <w:bottom w:val="none" w:sz="0" w:space="0" w:color="auto"/>
        <w:right w:val="none" w:sz="0" w:space="0" w:color="auto"/>
      </w:divBdr>
      <w:divsChild>
        <w:div w:id="250093182">
          <w:marLeft w:val="0"/>
          <w:marRight w:val="0"/>
          <w:marTop w:val="0"/>
          <w:marBottom w:val="0"/>
          <w:divBdr>
            <w:top w:val="none" w:sz="0" w:space="0" w:color="auto"/>
            <w:left w:val="none" w:sz="0" w:space="0" w:color="auto"/>
            <w:bottom w:val="none" w:sz="0" w:space="0" w:color="auto"/>
            <w:right w:val="none" w:sz="0" w:space="0" w:color="auto"/>
          </w:divBdr>
        </w:div>
        <w:div w:id="1298295444">
          <w:marLeft w:val="0"/>
          <w:marRight w:val="0"/>
          <w:marTop w:val="0"/>
          <w:marBottom w:val="0"/>
          <w:divBdr>
            <w:top w:val="none" w:sz="0" w:space="0" w:color="auto"/>
            <w:left w:val="none" w:sz="0" w:space="0" w:color="auto"/>
            <w:bottom w:val="none" w:sz="0" w:space="0" w:color="auto"/>
            <w:right w:val="none" w:sz="0" w:space="0" w:color="auto"/>
          </w:divBdr>
        </w:div>
        <w:div w:id="1721660890">
          <w:marLeft w:val="0"/>
          <w:marRight w:val="0"/>
          <w:marTop w:val="0"/>
          <w:marBottom w:val="0"/>
          <w:divBdr>
            <w:top w:val="none" w:sz="0" w:space="0" w:color="auto"/>
            <w:left w:val="none" w:sz="0" w:space="0" w:color="auto"/>
            <w:bottom w:val="none" w:sz="0" w:space="0" w:color="auto"/>
            <w:right w:val="none" w:sz="0" w:space="0" w:color="auto"/>
          </w:divBdr>
        </w:div>
        <w:div w:id="1784959774">
          <w:marLeft w:val="0"/>
          <w:marRight w:val="0"/>
          <w:marTop w:val="0"/>
          <w:marBottom w:val="0"/>
          <w:divBdr>
            <w:top w:val="none" w:sz="0" w:space="0" w:color="auto"/>
            <w:left w:val="none" w:sz="0" w:space="0" w:color="auto"/>
            <w:bottom w:val="none" w:sz="0" w:space="0" w:color="auto"/>
            <w:right w:val="none" w:sz="0" w:space="0" w:color="auto"/>
          </w:divBdr>
        </w:div>
        <w:div w:id="1482383663">
          <w:marLeft w:val="0"/>
          <w:marRight w:val="0"/>
          <w:marTop w:val="0"/>
          <w:marBottom w:val="0"/>
          <w:divBdr>
            <w:top w:val="none" w:sz="0" w:space="0" w:color="auto"/>
            <w:left w:val="none" w:sz="0" w:space="0" w:color="auto"/>
            <w:bottom w:val="none" w:sz="0" w:space="0" w:color="auto"/>
            <w:right w:val="none" w:sz="0" w:space="0" w:color="auto"/>
          </w:divBdr>
        </w:div>
        <w:div w:id="2072264861">
          <w:marLeft w:val="0"/>
          <w:marRight w:val="0"/>
          <w:marTop w:val="0"/>
          <w:marBottom w:val="0"/>
          <w:divBdr>
            <w:top w:val="none" w:sz="0" w:space="0" w:color="auto"/>
            <w:left w:val="none" w:sz="0" w:space="0" w:color="auto"/>
            <w:bottom w:val="none" w:sz="0" w:space="0" w:color="auto"/>
            <w:right w:val="none" w:sz="0" w:space="0" w:color="auto"/>
          </w:divBdr>
        </w:div>
        <w:div w:id="1823234407">
          <w:marLeft w:val="0"/>
          <w:marRight w:val="0"/>
          <w:marTop w:val="0"/>
          <w:marBottom w:val="0"/>
          <w:divBdr>
            <w:top w:val="none" w:sz="0" w:space="0" w:color="auto"/>
            <w:left w:val="none" w:sz="0" w:space="0" w:color="auto"/>
            <w:bottom w:val="none" w:sz="0" w:space="0" w:color="auto"/>
            <w:right w:val="none" w:sz="0" w:space="0" w:color="auto"/>
          </w:divBdr>
        </w:div>
        <w:div w:id="1583681819">
          <w:marLeft w:val="0"/>
          <w:marRight w:val="0"/>
          <w:marTop w:val="0"/>
          <w:marBottom w:val="0"/>
          <w:divBdr>
            <w:top w:val="none" w:sz="0" w:space="0" w:color="auto"/>
            <w:left w:val="none" w:sz="0" w:space="0" w:color="auto"/>
            <w:bottom w:val="none" w:sz="0" w:space="0" w:color="auto"/>
            <w:right w:val="none" w:sz="0" w:space="0" w:color="auto"/>
          </w:divBdr>
        </w:div>
      </w:divsChild>
    </w:div>
    <w:div w:id="923801929">
      <w:bodyDiv w:val="1"/>
      <w:marLeft w:val="0"/>
      <w:marRight w:val="0"/>
      <w:marTop w:val="0"/>
      <w:marBottom w:val="0"/>
      <w:divBdr>
        <w:top w:val="none" w:sz="0" w:space="0" w:color="auto"/>
        <w:left w:val="none" w:sz="0" w:space="0" w:color="auto"/>
        <w:bottom w:val="none" w:sz="0" w:space="0" w:color="auto"/>
        <w:right w:val="none" w:sz="0" w:space="0" w:color="auto"/>
      </w:divBdr>
    </w:div>
    <w:div w:id="941033877">
      <w:bodyDiv w:val="1"/>
      <w:marLeft w:val="0"/>
      <w:marRight w:val="0"/>
      <w:marTop w:val="0"/>
      <w:marBottom w:val="0"/>
      <w:divBdr>
        <w:top w:val="none" w:sz="0" w:space="0" w:color="auto"/>
        <w:left w:val="none" w:sz="0" w:space="0" w:color="auto"/>
        <w:bottom w:val="none" w:sz="0" w:space="0" w:color="auto"/>
        <w:right w:val="none" w:sz="0" w:space="0" w:color="auto"/>
      </w:divBdr>
    </w:div>
    <w:div w:id="950936231">
      <w:bodyDiv w:val="1"/>
      <w:marLeft w:val="0"/>
      <w:marRight w:val="0"/>
      <w:marTop w:val="0"/>
      <w:marBottom w:val="0"/>
      <w:divBdr>
        <w:top w:val="none" w:sz="0" w:space="0" w:color="auto"/>
        <w:left w:val="none" w:sz="0" w:space="0" w:color="auto"/>
        <w:bottom w:val="none" w:sz="0" w:space="0" w:color="auto"/>
        <w:right w:val="none" w:sz="0" w:space="0" w:color="auto"/>
      </w:divBdr>
    </w:div>
    <w:div w:id="980623354">
      <w:bodyDiv w:val="1"/>
      <w:marLeft w:val="0"/>
      <w:marRight w:val="0"/>
      <w:marTop w:val="0"/>
      <w:marBottom w:val="0"/>
      <w:divBdr>
        <w:top w:val="none" w:sz="0" w:space="0" w:color="auto"/>
        <w:left w:val="none" w:sz="0" w:space="0" w:color="auto"/>
        <w:bottom w:val="none" w:sz="0" w:space="0" w:color="auto"/>
        <w:right w:val="none" w:sz="0" w:space="0" w:color="auto"/>
      </w:divBdr>
    </w:div>
    <w:div w:id="1122575896">
      <w:bodyDiv w:val="1"/>
      <w:marLeft w:val="0"/>
      <w:marRight w:val="0"/>
      <w:marTop w:val="0"/>
      <w:marBottom w:val="0"/>
      <w:divBdr>
        <w:top w:val="none" w:sz="0" w:space="0" w:color="auto"/>
        <w:left w:val="none" w:sz="0" w:space="0" w:color="auto"/>
        <w:bottom w:val="none" w:sz="0" w:space="0" w:color="auto"/>
        <w:right w:val="none" w:sz="0" w:space="0" w:color="auto"/>
      </w:divBdr>
    </w:div>
    <w:div w:id="1160660278">
      <w:bodyDiv w:val="1"/>
      <w:marLeft w:val="0"/>
      <w:marRight w:val="0"/>
      <w:marTop w:val="0"/>
      <w:marBottom w:val="0"/>
      <w:divBdr>
        <w:top w:val="none" w:sz="0" w:space="0" w:color="auto"/>
        <w:left w:val="none" w:sz="0" w:space="0" w:color="auto"/>
        <w:bottom w:val="none" w:sz="0" w:space="0" w:color="auto"/>
        <w:right w:val="none" w:sz="0" w:space="0" w:color="auto"/>
      </w:divBdr>
    </w:div>
    <w:div w:id="1185366795">
      <w:bodyDiv w:val="1"/>
      <w:marLeft w:val="0"/>
      <w:marRight w:val="0"/>
      <w:marTop w:val="0"/>
      <w:marBottom w:val="0"/>
      <w:divBdr>
        <w:top w:val="none" w:sz="0" w:space="0" w:color="auto"/>
        <w:left w:val="none" w:sz="0" w:space="0" w:color="auto"/>
        <w:bottom w:val="none" w:sz="0" w:space="0" w:color="auto"/>
        <w:right w:val="none" w:sz="0" w:space="0" w:color="auto"/>
      </w:divBdr>
    </w:div>
    <w:div w:id="1196389280">
      <w:bodyDiv w:val="1"/>
      <w:marLeft w:val="0"/>
      <w:marRight w:val="0"/>
      <w:marTop w:val="0"/>
      <w:marBottom w:val="0"/>
      <w:divBdr>
        <w:top w:val="none" w:sz="0" w:space="0" w:color="auto"/>
        <w:left w:val="none" w:sz="0" w:space="0" w:color="auto"/>
        <w:bottom w:val="none" w:sz="0" w:space="0" w:color="auto"/>
        <w:right w:val="none" w:sz="0" w:space="0" w:color="auto"/>
      </w:divBdr>
    </w:div>
    <w:div w:id="1199972763">
      <w:bodyDiv w:val="1"/>
      <w:marLeft w:val="0"/>
      <w:marRight w:val="0"/>
      <w:marTop w:val="0"/>
      <w:marBottom w:val="0"/>
      <w:divBdr>
        <w:top w:val="none" w:sz="0" w:space="0" w:color="auto"/>
        <w:left w:val="none" w:sz="0" w:space="0" w:color="auto"/>
        <w:bottom w:val="none" w:sz="0" w:space="0" w:color="auto"/>
        <w:right w:val="none" w:sz="0" w:space="0" w:color="auto"/>
      </w:divBdr>
    </w:div>
    <w:div w:id="1235437874">
      <w:bodyDiv w:val="1"/>
      <w:marLeft w:val="0"/>
      <w:marRight w:val="0"/>
      <w:marTop w:val="0"/>
      <w:marBottom w:val="0"/>
      <w:divBdr>
        <w:top w:val="none" w:sz="0" w:space="0" w:color="auto"/>
        <w:left w:val="none" w:sz="0" w:space="0" w:color="auto"/>
        <w:bottom w:val="none" w:sz="0" w:space="0" w:color="auto"/>
        <w:right w:val="none" w:sz="0" w:space="0" w:color="auto"/>
      </w:divBdr>
    </w:div>
    <w:div w:id="1245144257">
      <w:bodyDiv w:val="1"/>
      <w:marLeft w:val="0"/>
      <w:marRight w:val="0"/>
      <w:marTop w:val="0"/>
      <w:marBottom w:val="0"/>
      <w:divBdr>
        <w:top w:val="none" w:sz="0" w:space="0" w:color="auto"/>
        <w:left w:val="none" w:sz="0" w:space="0" w:color="auto"/>
        <w:bottom w:val="none" w:sz="0" w:space="0" w:color="auto"/>
        <w:right w:val="none" w:sz="0" w:space="0" w:color="auto"/>
      </w:divBdr>
    </w:div>
    <w:div w:id="1251233879">
      <w:bodyDiv w:val="1"/>
      <w:marLeft w:val="0"/>
      <w:marRight w:val="0"/>
      <w:marTop w:val="0"/>
      <w:marBottom w:val="0"/>
      <w:divBdr>
        <w:top w:val="none" w:sz="0" w:space="0" w:color="auto"/>
        <w:left w:val="none" w:sz="0" w:space="0" w:color="auto"/>
        <w:bottom w:val="none" w:sz="0" w:space="0" w:color="auto"/>
        <w:right w:val="none" w:sz="0" w:space="0" w:color="auto"/>
      </w:divBdr>
    </w:div>
    <w:div w:id="1331103756">
      <w:bodyDiv w:val="1"/>
      <w:marLeft w:val="0"/>
      <w:marRight w:val="0"/>
      <w:marTop w:val="0"/>
      <w:marBottom w:val="0"/>
      <w:divBdr>
        <w:top w:val="none" w:sz="0" w:space="0" w:color="auto"/>
        <w:left w:val="none" w:sz="0" w:space="0" w:color="auto"/>
        <w:bottom w:val="none" w:sz="0" w:space="0" w:color="auto"/>
        <w:right w:val="none" w:sz="0" w:space="0" w:color="auto"/>
      </w:divBdr>
    </w:div>
    <w:div w:id="1390690040">
      <w:bodyDiv w:val="1"/>
      <w:marLeft w:val="0"/>
      <w:marRight w:val="0"/>
      <w:marTop w:val="0"/>
      <w:marBottom w:val="0"/>
      <w:divBdr>
        <w:top w:val="none" w:sz="0" w:space="0" w:color="auto"/>
        <w:left w:val="none" w:sz="0" w:space="0" w:color="auto"/>
        <w:bottom w:val="none" w:sz="0" w:space="0" w:color="auto"/>
        <w:right w:val="none" w:sz="0" w:space="0" w:color="auto"/>
      </w:divBdr>
    </w:div>
    <w:div w:id="1470443406">
      <w:bodyDiv w:val="1"/>
      <w:marLeft w:val="0"/>
      <w:marRight w:val="0"/>
      <w:marTop w:val="0"/>
      <w:marBottom w:val="0"/>
      <w:divBdr>
        <w:top w:val="none" w:sz="0" w:space="0" w:color="auto"/>
        <w:left w:val="none" w:sz="0" w:space="0" w:color="auto"/>
        <w:bottom w:val="none" w:sz="0" w:space="0" w:color="auto"/>
        <w:right w:val="none" w:sz="0" w:space="0" w:color="auto"/>
      </w:divBdr>
    </w:div>
    <w:div w:id="1481535319">
      <w:bodyDiv w:val="1"/>
      <w:marLeft w:val="0"/>
      <w:marRight w:val="0"/>
      <w:marTop w:val="0"/>
      <w:marBottom w:val="0"/>
      <w:divBdr>
        <w:top w:val="none" w:sz="0" w:space="0" w:color="auto"/>
        <w:left w:val="none" w:sz="0" w:space="0" w:color="auto"/>
        <w:bottom w:val="none" w:sz="0" w:space="0" w:color="auto"/>
        <w:right w:val="none" w:sz="0" w:space="0" w:color="auto"/>
      </w:divBdr>
    </w:div>
    <w:div w:id="1540125083">
      <w:bodyDiv w:val="1"/>
      <w:marLeft w:val="0"/>
      <w:marRight w:val="0"/>
      <w:marTop w:val="0"/>
      <w:marBottom w:val="0"/>
      <w:divBdr>
        <w:top w:val="none" w:sz="0" w:space="0" w:color="auto"/>
        <w:left w:val="none" w:sz="0" w:space="0" w:color="auto"/>
        <w:bottom w:val="none" w:sz="0" w:space="0" w:color="auto"/>
        <w:right w:val="none" w:sz="0" w:space="0" w:color="auto"/>
      </w:divBdr>
    </w:div>
    <w:div w:id="1588267240">
      <w:bodyDiv w:val="1"/>
      <w:marLeft w:val="0"/>
      <w:marRight w:val="0"/>
      <w:marTop w:val="0"/>
      <w:marBottom w:val="0"/>
      <w:divBdr>
        <w:top w:val="none" w:sz="0" w:space="0" w:color="auto"/>
        <w:left w:val="none" w:sz="0" w:space="0" w:color="auto"/>
        <w:bottom w:val="none" w:sz="0" w:space="0" w:color="auto"/>
        <w:right w:val="none" w:sz="0" w:space="0" w:color="auto"/>
      </w:divBdr>
    </w:div>
    <w:div w:id="1647666349">
      <w:bodyDiv w:val="1"/>
      <w:marLeft w:val="0"/>
      <w:marRight w:val="0"/>
      <w:marTop w:val="0"/>
      <w:marBottom w:val="0"/>
      <w:divBdr>
        <w:top w:val="none" w:sz="0" w:space="0" w:color="auto"/>
        <w:left w:val="none" w:sz="0" w:space="0" w:color="auto"/>
        <w:bottom w:val="none" w:sz="0" w:space="0" w:color="auto"/>
        <w:right w:val="none" w:sz="0" w:space="0" w:color="auto"/>
      </w:divBdr>
    </w:div>
    <w:div w:id="1666786129">
      <w:bodyDiv w:val="1"/>
      <w:marLeft w:val="0"/>
      <w:marRight w:val="0"/>
      <w:marTop w:val="0"/>
      <w:marBottom w:val="0"/>
      <w:divBdr>
        <w:top w:val="none" w:sz="0" w:space="0" w:color="auto"/>
        <w:left w:val="none" w:sz="0" w:space="0" w:color="auto"/>
        <w:bottom w:val="none" w:sz="0" w:space="0" w:color="auto"/>
        <w:right w:val="none" w:sz="0" w:space="0" w:color="auto"/>
      </w:divBdr>
    </w:div>
    <w:div w:id="1682388755">
      <w:bodyDiv w:val="1"/>
      <w:marLeft w:val="0"/>
      <w:marRight w:val="0"/>
      <w:marTop w:val="0"/>
      <w:marBottom w:val="0"/>
      <w:divBdr>
        <w:top w:val="none" w:sz="0" w:space="0" w:color="auto"/>
        <w:left w:val="none" w:sz="0" w:space="0" w:color="auto"/>
        <w:bottom w:val="none" w:sz="0" w:space="0" w:color="auto"/>
        <w:right w:val="none" w:sz="0" w:space="0" w:color="auto"/>
      </w:divBdr>
    </w:div>
    <w:div w:id="1682858315">
      <w:bodyDiv w:val="1"/>
      <w:marLeft w:val="0"/>
      <w:marRight w:val="0"/>
      <w:marTop w:val="0"/>
      <w:marBottom w:val="0"/>
      <w:divBdr>
        <w:top w:val="none" w:sz="0" w:space="0" w:color="auto"/>
        <w:left w:val="none" w:sz="0" w:space="0" w:color="auto"/>
        <w:bottom w:val="none" w:sz="0" w:space="0" w:color="auto"/>
        <w:right w:val="none" w:sz="0" w:space="0" w:color="auto"/>
      </w:divBdr>
    </w:div>
    <w:div w:id="1701779891">
      <w:bodyDiv w:val="1"/>
      <w:marLeft w:val="0"/>
      <w:marRight w:val="0"/>
      <w:marTop w:val="0"/>
      <w:marBottom w:val="0"/>
      <w:divBdr>
        <w:top w:val="none" w:sz="0" w:space="0" w:color="auto"/>
        <w:left w:val="none" w:sz="0" w:space="0" w:color="auto"/>
        <w:bottom w:val="none" w:sz="0" w:space="0" w:color="auto"/>
        <w:right w:val="none" w:sz="0" w:space="0" w:color="auto"/>
      </w:divBdr>
    </w:div>
    <w:div w:id="1716536674">
      <w:bodyDiv w:val="1"/>
      <w:marLeft w:val="0"/>
      <w:marRight w:val="0"/>
      <w:marTop w:val="0"/>
      <w:marBottom w:val="0"/>
      <w:divBdr>
        <w:top w:val="none" w:sz="0" w:space="0" w:color="auto"/>
        <w:left w:val="none" w:sz="0" w:space="0" w:color="auto"/>
        <w:bottom w:val="none" w:sz="0" w:space="0" w:color="auto"/>
        <w:right w:val="none" w:sz="0" w:space="0" w:color="auto"/>
      </w:divBdr>
    </w:div>
    <w:div w:id="1745444391">
      <w:bodyDiv w:val="1"/>
      <w:marLeft w:val="0"/>
      <w:marRight w:val="0"/>
      <w:marTop w:val="0"/>
      <w:marBottom w:val="0"/>
      <w:divBdr>
        <w:top w:val="none" w:sz="0" w:space="0" w:color="auto"/>
        <w:left w:val="none" w:sz="0" w:space="0" w:color="auto"/>
        <w:bottom w:val="none" w:sz="0" w:space="0" w:color="auto"/>
        <w:right w:val="none" w:sz="0" w:space="0" w:color="auto"/>
      </w:divBdr>
    </w:div>
    <w:div w:id="1750997909">
      <w:bodyDiv w:val="1"/>
      <w:marLeft w:val="0"/>
      <w:marRight w:val="0"/>
      <w:marTop w:val="0"/>
      <w:marBottom w:val="0"/>
      <w:divBdr>
        <w:top w:val="none" w:sz="0" w:space="0" w:color="auto"/>
        <w:left w:val="none" w:sz="0" w:space="0" w:color="auto"/>
        <w:bottom w:val="none" w:sz="0" w:space="0" w:color="auto"/>
        <w:right w:val="none" w:sz="0" w:space="0" w:color="auto"/>
      </w:divBdr>
    </w:div>
    <w:div w:id="1806972333">
      <w:bodyDiv w:val="1"/>
      <w:marLeft w:val="0"/>
      <w:marRight w:val="0"/>
      <w:marTop w:val="0"/>
      <w:marBottom w:val="0"/>
      <w:divBdr>
        <w:top w:val="none" w:sz="0" w:space="0" w:color="auto"/>
        <w:left w:val="none" w:sz="0" w:space="0" w:color="auto"/>
        <w:bottom w:val="none" w:sz="0" w:space="0" w:color="auto"/>
        <w:right w:val="none" w:sz="0" w:space="0" w:color="auto"/>
      </w:divBdr>
    </w:div>
    <w:div w:id="1813253604">
      <w:bodyDiv w:val="1"/>
      <w:marLeft w:val="0"/>
      <w:marRight w:val="0"/>
      <w:marTop w:val="0"/>
      <w:marBottom w:val="0"/>
      <w:divBdr>
        <w:top w:val="none" w:sz="0" w:space="0" w:color="auto"/>
        <w:left w:val="none" w:sz="0" w:space="0" w:color="auto"/>
        <w:bottom w:val="none" w:sz="0" w:space="0" w:color="auto"/>
        <w:right w:val="none" w:sz="0" w:space="0" w:color="auto"/>
      </w:divBdr>
    </w:div>
    <w:div w:id="1838763753">
      <w:bodyDiv w:val="1"/>
      <w:marLeft w:val="0"/>
      <w:marRight w:val="0"/>
      <w:marTop w:val="0"/>
      <w:marBottom w:val="0"/>
      <w:divBdr>
        <w:top w:val="none" w:sz="0" w:space="0" w:color="auto"/>
        <w:left w:val="none" w:sz="0" w:space="0" w:color="auto"/>
        <w:bottom w:val="none" w:sz="0" w:space="0" w:color="auto"/>
        <w:right w:val="none" w:sz="0" w:space="0" w:color="auto"/>
      </w:divBdr>
    </w:div>
    <w:div w:id="1891572849">
      <w:bodyDiv w:val="1"/>
      <w:marLeft w:val="0"/>
      <w:marRight w:val="0"/>
      <w:marTop w:val="0"/>
      <w:marBottom w:val="0"/>
      <w:divBdr>
        <w:top w:val="none" w:sz="0" w:space="0" w:color="auto"/>
        <w:left w:val="none" w:sz="0" w:space="0" w:color="auto"/>
        <w:bottom w:val="none" w:sz="0" w:space="0" w:color="auto"/>
        <w:right w:val="none" w:sz="0" w:space="0" w:color="auto"/>
      </w:divBdr>
    </w:div>
    <w:div w:id="1925331473">
      <w:bodyDiv w:val="1"/>
      <w:marLeft w:val="0"/>
      <w:marRight w:val="0"/>
      <w:marTop w:val="0"/>
      <w:marBottom w:val="0"/>
      <w:divBdr>
        <w:top w:val="none" w:sz="0" w:space="0" w:color="auto"/>
        <w:left w:val="none" w:sz="0" w:space="0" w:color="auto"/>
        <w:bottom w:val="none" w:sz="0" w:space="0" w:color="auto"/>
        <w:right w:val="none" w:sz="0" w:space="0" w:color="auto"/>
      </w:divBdr>
      <w:divsChild>
        <w:div w:id="1876648256">
          <w:marLeft w:val="0"/>
          <w:marRight w:val="0"/>
          <w:marTop w:val="0"/>
          <w:marBottom w:val="0"/>
          <w:divBdr>
            <w:top w:val="none" w:sz="0" w:space="0" w:color="auto"/>
            <w:left w:val="none" w:sz="0" w:space="0" w:color="auto"/>
            <w:bottom w:val="none" w:sz="0" w:space="0" w:color="auto"/>
            <w:right w:val="none" w:sz="0" w:space="0" w:color="auto"/>
          </w:divBdr>
        </w:div>
        <w:div w:id="86662405">
          <w:marLeft w:val="0"/>
          <w:marRight w:val="0"/>
          <w:marTop w:val="0"/>
          <w:marBottom w:val="0"/>
          <w:divBdr>
            <w:top w:val="none" w:sz="0" w:space="0" w:color="auto"/>
            <w:left w:val="none" w:sz="0" w:space="0" w:color="auto"/>
            <w:bottom w:val="none" w:sz="0" w:space="0" w:color="auto"/>
            <w:right w:val="none" w:sz="0" w:space="0" w:color="auto"/>
          </w:divBdr>
        </w:div>
        <w:div w:id="614871952">
          <w:marLeft w:val="0"/>
          <w:marRight w:val="0"/>
          <w:marTop w:val="0"/>
          <w:marBottom w:val="0"/>
          <w:divBdr>
            <w:top w:val="none" w:sz="0" w:space="0" w:color="auto"/>
            <w:left w:val="none" w:sz="0" w:space="0" w:color="auto"/>
            <w:bottom w:val="none" w:sz="0" w:space="0" w:color="auto"/>
            <w:right w:val="none" w:sz="0" w:space="0" w:color="auto"/>
          </w:divBdr>
        </w:div>
        <w:div w:id="934440928">
          <w:marLeft w:val="0"/>
          <w:marRight w:val="0"/>
          <w:marTop w:val="0"/>
          <w:marBottom w:val="0"/>
          <w:divBdr>
            <w:top w:val="none" w:sz="0" w:space="0" w:color="auto"/>
            <w:left w:val="none" w:sz="0" w:space="0" w:color="auto"/>
            <w:bottom w:val="none" w:sz="0" w:space="0" w:color="auto"/>
            <w:right w:val="none" w:sz="0" w:space="0" w:color="auto"/>
          </w:divBdr>
        </w:div>
        <w:div w:id="1058395">
          <w:marLeft w:val="0"/>
          <w:marRight w:val="0"/>
          <w:marTop w:val="0"/>
          <w:marBottom w:val="0"/>
          <w:divBdr>
            <w:top w:val="none" w:sz="0" w:space="0" w:color="auto"/>
            <w:left w:val="none" w:sz="0" w:space="0" w:color="auto"/>
            <w:bottom w:val="none" w:sz="0" w:space="0" w:color="auto"/>
            <w:right w:val="none" w:sz="0" w:space="0" w:color="auto"/>
          </w:divBdr>
        </w:div>
      </w:divsChild>
    </w:div>
    <w:div w:id="2007203539">
      <w:bodyDiv w:val="1"/>
      <w:marLeft w:val="0"/>
      <w:marRight w:val="0"/>
      <w:marTop w:val="0"/>
      <w:marBottom w:val="0"/>
      <w:divBdr>
        <w:top w:val="none" w:sz="0" w:space="0" w:color="auto"/>
        <w:left w:val="none" w:sz="0" w:space="0" w:color="auto"/>
        <w:bottom w:val="none" w:sz="0" w:space="0" w:color="auto"/>
        <w:right w:val="none" w:sz="0" w:space="0" w:color="auto"/>
      </w:divBdr>
    </w:div>
    <w:div w:id="2036152425">
      <w:bodyDiv w:val="1"/>
      <w:marLeft w:val="0"/>
      <w:marRight w:val="0"/>
      <w:marTop w:val="0"/>
      <w:marBottom w:val="0"/>
      <w:divBdr>
        <w:top w:val="none" w:sz="0" w:space="0" w:color="auto"/>
        <w:left w:val="none" w:sz="0" w:space="0" w:color="auto"/>
        <w:bottom w:val="none" w:sz="0" w:space="0" w:color="auto"/>
        <w:right w:val="none" w:sz="0" w:space="0" w:color="auto"/>
      </w:divBdr>
    </w:div>
    <w:div w:id="2037153743">
      <w:bodyDiv w:val="1"/>
      <w:marLeft w:val="0"/>
      <w:marRight w:val="0"/>
      <w:marTop w:val="0"/>
      <w:marBottom w:val="0"/>
      <w:divBdr>
        <w:top w:val="none" w:sz="0" w:space="0" w:color="auto"/>
        <w:left w:val="none" w:sz="0" w:space="0" w:color="auto"/>
        <w:bottom w:val="none" w:sz="0" w:space="0" w:color="auto"/>
        <w:right w:val="none" w:sz="0" w:space="0" w:color="auto"/>
      </w:divBdr>
    </w:div>
    <w:div w:id="2076273702">
      <w:bodyDiv w:val="1"/>
      <w:marLeft w:val="0"/>
      <w:marRight w:val="0"/>
      <w:marTop w:val="0"/>
      <w:marBottom w:val="0"/>
      <w:divBdr>
        <w:top w:val="none" w:sz="0" w:space="0" w:color="auto"/>
        <w:left w:val="none" w:sz="0" w:space="0" w:color="auto"/>
        <w:bottom w:val="none" w:sz="0" w:space="0" w:color="auto"/>
        <w:right w:val="none" w:sz="0" w:space="0" w:color="auto"/>
      </w:divBdr>
    </w:div>
    <w:div w:id="2114861335">
      <w:bodyDiv w:val="1"/>
      <w:marLeft w:val="0"/>
      <w:marRight w:val="0"/>
      <w:marTop w:val="0"/>
      <w:marBottom w:val="0"/>
      <w:divBdr>
        <w:top w:val="none" w:sz="0" w:space="0" w:color="auto"/>
        <w:left w:val="none" w:sz="0" w:space="0" w:color="auto"/>
        <w:bottom w:val="none" w:sz="0" w:space="0" w:color="auto"/>
        <w:right w:val="none" w:sz="0" w:space="0" w:color="auto"/>
      </w:divBdr>
    </w:div>
    <w:div w:id="2127120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mof.gov.ua/uk/" TargetMode="External"/><Relationship Id="rId39" Type="http://schemas.openxmlformats.org/officeDocument/2006/relationships/hyperlink" Target="URL:https://zet.in.ua/statistika-2/rynok-it/rynok-internet-torgov-li-v-ukraine/" TargetMode="External"/><Relationship Id="rId21" Type="http://schemas.openxmlformats.org/officeDocument/2006/relationships/hyperlink" Target="http://www.mikrotik.ua/product/mikrotik-hex-rb750gr3" TargetMode="External"/><Relationship Id="rId34" Type="http://schemas.openxmlformats.org/officeDocument/2006/relationships/hyperlink" Target="https://hub.kyivstar.ua/articles/smilivist-nash-brend-yak-marketologam-praczyuvati-pid-chas-vijni" TargetMode="External"/><Relationship Id="rId42" Type="http://schemas.openxmlformats.org/officeDocument/2006/relationships/hyperlink" Target="https://detector.media/"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hyperlink" Target="https://www.wordstream.com/blog/ws/2019/08/19/conversion-rate-benchmar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doi.org/10.32782/2524-0072/2024-65-45" TargetMode="External"/><Relationship Id="rId32" Type="http://schemas.openxmlformats.org/officeDocument/2006/relationships/hyperlink" Target="https://www.semrush.com/" TargetMode="External"/><Relationship Id="rId37" Type="http://schemas.openxmlformats.org/officeDocument/2006/relationships/hyperlink" Target="https://doi.org/10.32782/2224&#8211;6282/189&#8211;57" TargetMode="External"/><Relationship Id="rId40" Type="http://schemas.openxmlformats.org/officeDocument/2006/relationships/hyperlink" Target="https://ru.wiki.rademade.com/4-typology-of-marketplaces"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doi.org/10.32782/2524-0072/2022-38-32" TargetMode="External"/><Relationship Id="rId28" Type="http://schemas.openxmlformats.org/officeDocument/2006/relationships/hyperlink" Target="http://economy.kpi.ua/uk/node/381" TargetMode="External"/><Relationship Id="rId36" Type="http://schemas.openxmlformats.org/officeDocument/2006/relationships/hyperlink" Target="https://doi.org/10.1016/j.ijresmar.2021.11.002" TargetMode="External"/><Relationship Id="rId10" Type="http://schemas.openxmlformats.org/officeDocument/2006/relationships/image" Target="media/image3.jpeg"/><Relationship Id="rId19" Type="http://schemas.openxmlformats.org/officeDocument/2006/relationships/hyperlink" Target="http://www.mikrotik.ua" TargetMode="External"/><Relationship Id="rId31" Type="http://schemas.openxmlformats.org/officeDocument/2006/relationships/hyperlink" Target="https://ads.google.com/aw/keywordplanner"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hyperlink" Target="https://bank.gov.ua/" TargetMode="External"/><Relationship Id="rId30" Type="http://schemas.openxmlformats.org/officeDocument/2006/relationships/hyperlink" Target="https://analytics.google.com/" TargetMode="External"/><Relationship Id="rId35" Type="http://schemas.openxmlformats.org/officeDocument/2006/relationships/hyperlink" Target="https://nzlubp.org.ua/index.php/journal/article/view/824" TargetMode="External"/><Relationship Id="rId43" Type="http://schemas.openxmlformats.org/officeDocument/2006/relationships/hyperlink" Target="https://www.shopify.com/blog/most-popular-social-media-platforms"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favor.com.ua/article/35958.html" TargetMode="External"/><Relationship Id="rId33" Type="http://schemas.openxmlformats.org/officeDocument/2006/relationships/hyperlink" Target="https://doi.org/10.32782/2524-0072/2023-52-24" TargetMode="External"/><Relationship Id="rId38" Type="http://schemas.openxmlformats.org/officeDocument/2006/relationships/hyperlink" Target="https://doi.org/10.32782/2524&#8211;0072/2022&#8211;44&#8211;2" TargetMode="External"/><Relationship Id="rId20" Type="http://schemas.openxmlformats.org/officeDocument/2006/relationships/hyperlink" Target="http://www.mikrotik.ua/catalog/bezprovidnyj-zvyazok-dlya-domu-ta-ofisu" TargetMode="External"/><Relationship Id="rId41" Type="http://schemas.openxmlformats.org/officeDocument/2006/relationships/hyperlink" Target="URL:https://webpromoexperts.net/ua/blog/analiz-trafika-kak-stat-blizhe-k-bizne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B1B3E-3238-4583-8477-1595CD49B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96</Pages>
  <Words>19950</Words>
  <Characters>142515</Characters>
  <Application>Microsoft Office Word</Application>
  <DocSecurity>0</DocSecurity>
  <Lines>1187</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Лариса Христенко</dc:creator>
  <cp:lastModifiedBy>Інна Заблодська</cp:lastModifiedBy>
  <cp:revision>150</cp:revision>
  <dcterms:created xsi:type="dcterms:W3CDTF">2024-12-09T16:33:00Z</dcterms:created>
  <dcterms:modified xsi:type="dcterms:W3CDTF">2024-12-23T15:07:00Z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0217BEAAB3714716985B23784FE898E6_13</vt:lpwstr>
  </property>
  <property fmtid="{D5CDD505-2E9C-101B-9397-08002B2CF9AE}" pid="4" name="GrammarlyDocumentId">
    <vt:lpwstr>5915d3a3b1f79d9e03a56d4a1b0ead182640983661cdba4f17fb3d3c926b987c</vt:lpwstr>
  </property>
</Properties>
</file>